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132804C" w14:textId="0B3C680B" w:rsidR="004D3D32" w:rsidRPr="008B380F" w:rsidRDefault="008B380F" w:rsidP="008B380F">
      <w:pPr>
        <w:spacing w:after="10" w:line="259" w:lineRule="auto"/>
        <w:ind w:right="9"/>
        <w:jc w:val="center"/>
        <w:rPr>
          <w:sz w:val="28"/>
          <w:szCs w:val="28"/>
        </w:rPr>
      </w:pPr>
      <w:r w:rsidRPr="008B380F">
        <w:rPr>
          <w:b/>
          <w:bCs/>
          <w:sz w:val="28"/>
          <w:szCs w:val="28"/>
        </w:rPr>
        <w:t>Effect of Stiffness Modifier on Predicted Seismic Performance of RC Buildings</w:t>
      </w:r>
      <w:r w:rsidR="006B3D4E" w:rsidRPr="008B380F">
        <w:rPr>
          <w:b/>
          <w:sz w:val="28"/>
          <w:szCs w:val="28"/>
        </w:rPr>
        <w:t xml:space="preserve">  </w:t>
      </w:r>
    </w:p>
    <w:p w14:paraId="5970B129" w14:textId="515DBDC9" w:rsidR="004D3D32" w:rsidRDefault="008B380F">
      <w:pPr>
        <w:spacing w:after="239" w:line="259" w:lineRule="auto"/>
        <w:ind w:left="0" w:firstLine="0"/>
        <w:jc w:val="center"/>
      </w:pPr>
      <w:r>
        <w:t>Nishant Kumar</w:t>
      </w:r>
      <w:r w:rsidR="006B3D4E">
        <w:rPr>
          <w:vertAlign w:val="superscript"/>
        </w:rPr>
        <w:t>1</w:t>
      </w:r>
      <w:r w:rsidR="006B3D4E">
        <w:t xml:space="preserve">, </w:t>
      </w:r>
      <w:r>
        <w:t>Ramanand Dubey</w:t>
      </w:r>
      <w:r>
        <w:rPr>
          <w:vertAlign w:val="superscript"/>
        </w:rPr>
        <w:t>2</w:t>
      </w:r>
      <w:r w:rsidR="006B3D4E">
        <w:rPr>
          <w:vertAlign w:val="superscript"/>
        </w:rPr>
        <w:t xml:space="preserve"> </w:t>
      </w:r>
    </w:p>
    <w:p w14:paraId="44BD0F7B" w14:textId="570CFD11" w:rsidR="008B380F" w:rsidRPr="00A04E43" w:rsidRDefault="006B3D4E" w:rsidP="00A04E43">
      <w:pPr>
        <w:pStyle w:val="authadd"/>
        <w:spacing w:line="240" w:lineRule="auto"/>
        <w:jc w:val="center"/>
        <w:rPr>
          <w:sz w:val="18"/>
          <w:szCs w:val="18"/>
        </w:rPr>
      </w:pPr>
      <w:r w:rsidRPr="00A04E43">
        <w:rPr>
          <w:sz w:val="18"/>
          <w:szCs w:val="18"/>
          <w:vertAlign w:val="superscript"/>
        </w:rPr>
        <w:t>1</w:t>
      </w:r>
      <w:r w:rsidR="008B380F" w:rsidRPr="00A04E43">
        <w:rPr>
          <w:sz w:val="18"/>
          <w:szCs w:val="18"/>
        </w:rPr>
        <w:t>Student, Department of Earthquake Engineering, IIT Roorkee, Roorkee</w:t>
      </w:r>
    </w:p>
    <w:p w14:paraId="77AC7152" w14:textId="77777777" w:rsidR="00BF1444" w:rsidRPr="00BF1444" w:rsidRDefault="00BF1444" w:rsidP="00A04E43">
      <w:pPr>
        <w:pStyle w:val="authdata"/>
        <w:spacing w:line="240" w:lineRule="auto"/>
        <w:jc w:val="center"/>
        <w:rPr>
          <w:i/>
          <w:iCs/>
          <w:sz w:val="18"/>
          <w:szCs w:val="18"/>
        </w:rPr>
      </w:pPr>
      <w:r>
        <w:rPr>
          <w:i/>
          <w:iCs/>
          <w:sz w:val="18"/>
          <w:szCs w:val="18"/>
        </w:rPr>
        <w:fldChar w:fldCharType="begin"/>
      </w:r>
      <w:r>
        <w:rPr>
          <w:i/>
          <w:iCs/>
          <w:sz w:val="18"/>
          <w:szCs w:val="18"/>
        </w:rPr>
        <w:instrText>HYPERLINK "mailto:</w:instrText>
      </w:r>
      <w:r w:rsidRPr="00BF1444">
        <w:rPr>
          <w:i/>
          <w:iCs/>
          <w:sz w:val="18"/>
          <w:szCs w:val="18"/>
        </w:rPr>
        <w:instrText>nishant_k@eq.iitr.ac.in</w:instrText>
      </w:r>
    </w:p>
    <w:p w14:paraId="2D843BCB" w14:textId="77777777" w:rsidR="00BF1444" w:rsidRPr="00322609" w:rsidRDefault="00BF1444" w:rsidP="00A04E43">
      <w:pPr>
        <w:pStyle w:val="authdata"/>
        <w:spacing w:line="240" w:lineRule="auto"/>
        <w:jc w:val="center"/>
        <w:rPr>
          <w:rStyle w:val="Hyperlink"/>
          <w:i/>
          <w:iCs/>
          <w:sz w:val="18"/>
          <w:szCs w:val="18"/>
        </w:rPr>
      </w:pPr>
      <w:r>
        <w:rPr>
          <w:i/>
          <w:iCs/>
          <w:sz w:val="18"/>
          <w:szCs w:val="18"/>
        </w:rPr>
        <w:instrText>"</w:instrText>
      </w:r>
      <w:r>
        <w:rPr>
          <w:i/>
          <w:iCs/>
          <w:sz w:val="18"/>
          <w:szCs w:val="18"/>
        </w:rPr>
      </w:r>
      <w:r>
        <w:rPr>
          <w:i/>
          <w:iCs/>
          <w:sz w:val="18"/>
          <w:szCs w:val="18"/>
        </w:rPr>
        <w:fldChar w:fldCharType="separate"/>
      </w:r>
      <w:r w:rsidRPr="00322609">
        <w:rPr>
          <w:rStyle w:val="Hyperlink"/>
          <w:i/>
          <w:iCs/>
          <w:sz w:val="18"/>
          <w:szCs w:val="18"/>
        </w:rPr>
        <w:t>nishant_k@eq.iitr.ac.in</w:t>
      </w:r>
    </w:p>
    <w:p w14:paraId="51705FA8" w14:textId="44F6AEE4" w:rsidR="008B380F" w:rsidRPr="008B380F" w:rsidRDefault="00BF1444" w:rsidP="00A04E43">
      <w:pPr>
        <w:spacing w:after="631" w:line="259" w:lineRule="auto"/>
        <w:ind w:left="0" w:right="1" w:firstLine="0"/>
        <w:jc w:val="center"/>
        <w:rPr>
          <w:rFonts w:ascii="Courier New" w:eastAsia="Courier New" w:hAnsi="Courier New" w:cs="Courier New"/>
          <w:sz w:val="18"/>
        </w:rPr>
      </w:pPr>
      <w:r>
        <w:rPr>
          <w:i/>
          <w:iCs/>
          <w:sz w:val="18"/>
          <w:szCs w:val="18"/>
        </w:rPr>
        <w:fldChar w:fldCharType="end"/>
      </w:r>
      <w:r w:rsidR="008B380F" w:rsidRPr="00A04E43">
        <w:rPr>
          <w:sz w:val="18"/>
          <w:szCs w:val="18"/>
          <w:vertAlign w:val="superscript"/>
        </w:rPr>
        <w:t>2</w:t>
      </w:r>
      <w:r w:rsidR="008B380F" w:rsidRPr="00A04E43">
        <w:rPr>
          <w:sz w:val="18"/>
          <w:szCs w:val="18"/>
        </w:rPr>
        <w:t>Professor, Department of Earthquake Engineering, IIT Roorkee, Roorkee</w:t>
      </w:r>
      <w:r w:rsidR="008B380F" w:rsidRPr="00A04E43">
        <w:rPr>
          <w:rFonts w:eastAsia="Courier New"/>
          <w:sz w:val="18"/>
          <w:szCs w:val="18"/>
        </w:rPr>
        <w:br/>
      </w:r>
      <w:hyperlink r:id="rId8" w:history="1">
        <w:r w:rsidR="00A04E43" w:rsidRPr="00A04E43">
          <w:rPr>
            <w:rStyle w:val="Hyperlink"/>
            <w:rFonts w:eastAsia="Courier New"/>
            <w:sz w:val="18"/>
            <w:szCs w:val="18"/>
          </w:rPr>
          <w:t>rn.dubey@eq.iitr.ac.in</w:t>
        </w:r>
      </w:hyperlink>
    </w:p>
    <w:p w14:paraId="16486598" w14:textId="570FD89C" w:rsidR="004D3D32" w:rsidRDefault="006B3D4E">
      <w:pPr>
        <w:spacing w:after="263" w:line="251" w:lineRule="auto"/>
        <w:ind w:left="568" w:right="573" w:firstLine="0"/>
      </w:pPr>
      <w:r>
        <w:rPr>
          <w:b/>
          <w:sz w:val="18"/>
        </w:rPr>
        <w:t>Abstract.</w:t>
      </w:r>
      <w:r w:rsidR="00FE55A8">
        <w:rPr>
          <w:sz w:val="18"/>
        </w:rPr>
        <w:t xml:space="preserve"> </w:t>
      </w:r>
      <w:r w:rsidR="00A04E43" w:rsidRPr="00B70D85">
        <w:t xml:space="preserve">In current practices, concrete cracking is considered to reduce the stiffness of the member. Stiffness modifiers are used in linear analysis to account for the </w:t>
      </w:r>
      <w:r w:rsidR="0029148E">
        <w:t>cracking of concrete and the slipping of bonding between steel and concrete.</w:t>
      </w:r>
      <w:r w:rsidR="00A04E43" w:rsidRPr="00B70D85">
        <w:t xml:space="preserve"> Before the inception of the stiffness modifier, designers used the entire stiffness section, which yielded more reinforcement in members, resulting in an uneconomical design and sometimes contradicting the strong column and weak beam concepts. Therefore, the </w:t>
      </w:r>
      <w:r w:rsidR="0068163F">
        <w:t>structure's performanc</w:t>
      </w:r>
      <w:r w:rsidR="00A04E43" w:rsidRPr="00B70D85">
        <w:t xml:space="preserve">e must be verified using newly advanced techniques such as performance-based design based on FEMA. The introduction of stiffness modifiers makes the structure more flexible, increasing the structure's </w:t>
      </w:r>
      <w:proofErr w:type="gramStart"/>
      <w:r w:rsidR="00A04E43" w:rsidRPr="00B70D85">
        <w:t>time period</w:t>
      </w:r>
      <w:proofErr w:type="gramEnd"/>
      <w:r w:rsidR="00A04E43" w:rsidRPr="00B70D85">
        <w:t xml:space="preserve"> and attracting less seismic forces in the member.</w:t>
      </w:r>
      <w:r w:rsidR="00504E6C" w:rsidRPr="00504E6C">
        <w:t xml:space="preserve"> </w:t>
      </w:r>
      <w:r w:rsidR="00504E6C" w:rsidRPr="00B70D85">
        <w:t xml:space="preserve">Many researchers and codes provide the recommended modified stiffness modifiers for RC </w:t>
      </w:r>
      <w:r w:rsidR="0029148E" w:rsidRPr="00B70D85">
        <w:t>Structures,</w:t>
      </w:r>
      <w:r w:rsidR="00504E6C">
        <w:t xml:space="preserve"> but none have provided the</w:t>
      </w:r>
      <w:r w:rsidR="00A04E43" w:rsidRPr="00B70D85">
        <w:t xml:space="preserve"> value according to the height</w:t>
      </w:r>
      <w:r w:rsidR="00051B03">
        <w:t xml:space="preserve">. </w:t>
      </w:r>
      <w:r w:rsidR="00A04E43" w:rsidRPr="00B70D85">
        <w:t>The main objective of the present work is to compare the seismic performance and damage of different heights of structures</w:t>
      </w:r>
      <w:r w:rsidR="001B786D" w:rsidRPr="001B786D">
        <w:rPr>
          <w:szCs w:val="24"/>
        </w:rPr>
        <w:t xml:space="preserve"> </w:t>
      </w:r>
      <w:r w:rsidR="001B786D" w:rsidRPr="00E50272">
        <w:rPr>
          <w:szCs w:val="24"/>
        </w:rPr>
        <w:t>with and without stiffness modifier.</w:t>
      </w:r>
      <w:r w:rsidR="00A04E43">
        <w:t xml:space="preserve"> </w:t>
      </w:r>
      <w:r w:rsidR="00A04E43" w:rsidRPr="00B70D85">
        <w:t xml:space="preserve">Pushover analysis has been carried out for the nonlinear static analysis. Fragility analysis was used to check the damage to the structures. </w:t>
      </w:r>
      <w:r w:rsidR="0029148E">
        <w:t>The percentage change in drift decreases with the increase in storeys. Increasing the number of storeys also results in a</w:t>
      </w:r>
      <w:r w:rsidR="00A04E43" w:rsidRPr="00B70D85">
        <w:t xml:space="preserve"> </w:t>
      </w:r>
      <w:r w:rsidR="001A51EE">
        <w:t>25-percentage</w:t>
      </w:r>
      <w:r w:rsidR="00A04E43" w:rsidRPr="00B70D85">
        <w:rPr>
          <w:color w:val="131413"/>
        </w:rPr>
        <w:t xml:space="preserve"> </w:t>
      </w:r>
      <w:r w:rsidR="0029148E">
        <w:rPr>
          <w:color w:val="131413"/>
        </w:rPr>
        <w:t>improvement in</w:t>
      </w:r>
      <w:r w:rsidR="00A04E43" w:rsidRPr="00B70D85">
        <w:rPr>
          <w:color w:val="131413"/>
        </w:rPr>
        <w:t xml:space="preserve"> performance points. </w:t>
      </w:r>
      <w:r w:rsidR="00A04E43" w:rsidRPr="00B70D85">
        <w:t>Fragility curve and damage probability matrices have given that, after using the stiffness modifier, the performance of the building improves and experiences lesser damage</w:t>
      </w:r>
      <w:r w:rsidR="001A51EE">
        <w:t xml:space="preserve"> from complete to extensive in high stor</w:t>
      </w:r>
      <w:r w:rsidR="00352957">
        <w:t>ies</w:t>
      </w:r>
      <w:r w:rsidR="001A51EE">
        <w:t xml:space="preserve"> and extensive to slight in low stories</w:t>
      </w:r>
      <w:r w:rsidR="00A04E43">
        <w:t>.</w:t>
      </w:r>
      <w:r w:rsidR="00051B03">
        <w:t xml:space="preserve"> </w:t>
      </w:r>
      <w:r w:rsidR="00BA2F9F">
        <w:t>The study</w:t>
      </w:r>
      <w:r w:rsidR="00BA2F9F" w:rsidRPr="005E2FC7">
        <w:t xml:space="preserve"> </w:t>
      </w:r>
      <w:r w:rsidR="00BA2F9F">
        <w:t>recommends classifying stiffness modifiers</w:t>
      </w:r>
      <w:r w:rsidR="00BA2F9F" w:rsidRPr="005E2FC7">
        <w:t xml:space="preserve"> according to the </w:t>
      </w:r>
      <w:r w:rsidR="00BA2F9F">
        <w:t>structure's height</w:t>
      </w:r>
      <w:r w:rsidR="00BA2F9F" w:rsidRPr="005E2FC7">
        <w:t>.</w:t>
      </w:r>
    </w:p>
    <w:p w14:paraId="726E4611" w14:textId="46170D29" w:rsidR="004D3D32" w:rsidRDefault="006B3D4E" w:rsidP="00841DEA">
      <w:pPr>
        <w:spacing w:after="495" w:line="251" w:lineRule="auto"/>
        <w:ind w:left="568" w:right="546" w:firstLine="0"/>
        <w:rPr>
          <w:sz w:val="18"/>
          <w:szCs w:val="18"/>
        </w:rPr>
      </w:pPr>
      <w:r>
        <w:rPr>
          <w:b/>
          <w:sz w:val="18"/>
        </w:rPr>
        <w:t xml:space="preserve">Keywords: </w:t>
      </w:r>
      <w:r w:rsidR="00A04E43">
        <w:rPr>
          <w:sz w:val="18"/>
          <w:szCs w:val="18"/>
        </w:rPr>
        <w:t>S</w:t>
      </w:r>
      <w:r w:rsidR="00A04E43" w:rsidRPr="00A04E43">
        <w:rPr>
          <w:sz w:val="18"/>
          <w:szCs w:val="18"/>
        </w:rPr>
        <w:t xml:space="preserve">tiffness modifier; </w:t>
      </w:r>
      <w:r w:rsidR="00A04E43">
        <w:rPr>
          <w:sz w:val="18"/>
          <w:szCs w:val="18"/>
        </w:rPr>
        <w:t>S</w:t>
      </w:r>
      <w:r w:rsidR="00A04E43" w:rsidRPr="00A04E43">
        <w:rPr>
          <w:sz w:val="18"/>
          <w:szCs w:val="18"/>
        </w:rPr>
        <w:t xml:space="preserve">eismic performance; </w:t>
      </w:r>
      <w:r w:rsidR="00A04E43">
        <w:rPr>
          <w:sz w:val="18"/>
          <w:szCs w:val="18"/>
        </w:rPr>
        <w:t>P</w:t>
      </w:r>
      <w:r w:rsidR="00A04E43" w:rsidRPr="00A04E43">
        <w:rPr>
          <w:sz w:val="18"/>
          <w:szCs w:val="18"/>
        </w:rPr>
        <w:t xml:space="preserve">ushover curve; </w:t>
      </w:r>
      <w:r w:rsidR="00A04E43">
        <w:rPr>
          <w:sz w:val="18"/>
          <w:szCs w:val="18"/>
        </w:rPr>
        <w:t>P</w:t>
      </w:r>
      <w:r w:rsidR="00A04E43" w:rsidRPr="00A04E43">
        <w:rPr>
          <w:sz w:val="18"/>
          <w:szCs w:val="18"/>
        </w:rPr>
        <w:t xml:space="preserve">erformance point; </w:t>
      </w:r>
      <w:r w:rsidR="00A04E43">
        <w:rPr>
          <w:sz w:val="18"/>
          <w:szCs w:val="18"/>
        </w:rPr>
        <w:t>F</w:t>
      </w:r>
      <w:r w:rsidR="00A04E43" w:rsidRPr="00A04E43">
        <w:rPr>
          <w:sz w:val="18"/>
          <w:szCs w:val="18"/>
        </w:rPr>
        <w:t>ragility curve.</w:t>
      </w:r>
    </w:p>
    <w:p w14:paraId="0F048F4C" w14:textId="77777777" w:rsidR="00BA2F9F" w:rsidRPr="00A04E43" w:rsidRDefault="00BA2F9F" w:rsidP="00841DEA">
      <w:pPr>
        <w:spacing w:after="495" w:line="251" w:lineRule="auto"/>
        <w:ind w:left="568" w:right="546" w:firstLine="0"/>
        <w:rPr>
          <w:sz w:val="18"/>
          <w:szCs w:val="18"/>
        </w:rPr>
      </w:pPr>
    </w:p>
    <w:p w14:paraId="0B82EFD1" w14:textId="77777777" w:rsidR="004D3D32" w:rsidRDefault="006B3D4E" w:rsidP="00616E07">
      <w:pPr>
        <w:pStyle w:val="Heading1"/>
      </w:pPr>
      <w:r>
        <w:lastRenderedPageBreak/>
        <w:t xml:space="preserve">Introduction </w:t>
      </w:r>
    </w:p>
    <w:p w14:paraId="7907C407" w14:textId="0CC71296" w:rsidR="004044A4" w:rsidRPr="004044A4" w:rsidRDefault="004044A4" w:rsidP="002B7CB9">
      <w:r w:rsidRPr="00E50272">
        <w:t xml:space="preserve">Reinforced concrete </w:t>
      </w:r>
      <w:r>
        <w:t xml:space="preserve">has been used and is still used as the primary building material in most engineered structures </w:t>
      </w:r>
      <w:r w:rsidRPr="00E50272">
        <w:t xml:space="preserve">to gain strength and durability. </w:t>
      </w:r>
      <w:r w:rsidRPr="00BA43EE">
        <w:t>Concrete is used for its workability, ease of handling</w:t>
      </w:r>
      <w:r>
        <w:t>, long life and low maintenance</w:t>
      </w:r>
      <w:r w:rsidRPr="00E50272">
        <w:t>. Plain concrete is strong in compression but weak in tension</w:t>
      </w:r>
      <w:r w:rsidR="0032519D">
        <w:t xml:space="preserve"> </w:t>
      </w:r>
      <w:r w:rsidR="0032519D" w:rsidRPr="0032519D">
        <w:rPr>
          <w:color w:val="auto"/>
        </w:rPr>
        <w:t>[</w:t>
      </w:r>
      <w:r w:rsidR="0032519D" w:rsidRPr="0032519D">
        <w:rPr>
          <w:color w:val="4472C4" w:themeColor="accent5"/>
        </w:rPr>
        <w:fldChar w:fldCharType="begin"/>
      </w:r>
      <w:r w:rsidR="0032519D" w:rsidRPr="0032519D">
        <w:rPr>
          <w:color w:val="4472C4" w:themeColor="accent5"/>
        </w:rPr>
        <w:instrText xml:space="preserve"> REF _Ref175925432 \r \h </w:instrText>
      </w:r>
      <w:r w:rsidR="0032519D" w:rsidRPr="0032519D">
        <w:rPr>
          <w:color w:val="4472C4" w:themeColor="accent5"/>
        </w:rPr>
      </w:r>
      <w:r w:rsidR="0032519D" w:rsidRPr="0032519D">
        <w:rPr>
          <w:color w:val="4472C4" w:themeColor="accent5"/>
        </w:rPr>
        <w:fldChar w:fldCharType="separate"/>
      </w:r>
      <w:r w:rsidR="000B598E">
        <w:rPr>
          <w:color w:val="4472C4" w:themeColor="accent5"/>
        </w:rPr>
        <w:t>1</w:t>
      </w:r>
      <w:r w:rsidR="0032519D" w:rsidRPr="0032519D">
        <w:rPr>
          <w:color w:val="4472C4" w:themeColor="accent5"/>
        </w:rPr>
        <w:fldChar w:fldCharType="end"/>
      </w:r>
      <w:r w:rsidR="0032519D">
        <w:t>]</w:t>
      </w:r>
      <w:r w:rsidRPr="00E50272">
        <w:t xml:space="preserve">. Application of </w:t>
      </w:r>
      <w:r w:rsidR="00BB4685">
        <w:t xml:space="preserve">an </w:t>
      </w:r>
      <w:r>
        <w:t xml:space="preserve">even </w:t>
      </w:r>
      <w:r w:rsidRPr="00E50272">
        <w:t xml:space="preserve">smaller load results in failure of the tension side before the compression side achieves its full strength. </w:t>
      </w:r>
      <w:r w:rsidR="00BB4685">
        <w:t>T</w:t>
      </w:r>
      <w:r w:rsidRPr="00E50272">
        <w:t xml:space="preserve">his </w:t>
      </w:r>
      <w:r w:rsidR="00BB4685">
        <w:t>failure problem is solved by placing reinforcements</w:t>
      </w:r>
      <w:r w:rsidRPr="00E50272">
        <w:t xml:space="preserve"> in concrete members on the </w:t>
      </w:r>
      <w:r w:rsidRPr="00470608">
        <w:t>tension side of the members</w:t>
      </w:r>
      <w:r w:rsidRPr="00E50272">
        <w:t>. However, these reinforcements only start taking loads after the c</w:t>
      </w:r>
      <w:r>
        <w:t>oncrete cracking begins.</w:t>
      </w:r>
      <w:r w:rsidRPr="00E50272">
        <w:t xml:space="preserve"> The cracking of concrete results in </w:t>
      </w:r>
      <w:r w:rsidR="00BB4685">
        <w:t>stiffness reduction and the</w:t>
      </w:r>
      <w:r w:rsidR="0068163F">
        <w:t xml:space="preserve"> </w:t>
      </w:r>
      <w:r w:rsidR="00BB4685">
        <w:t>moment-carrying capacity</w:t>
      </w:r>
      <w:r w:rsidR="0068163F">
        <w:t xml:space="preserve"> of the member</w:t>
      </w:r>
      <w:r w:rsidR="006D3DA4">
        <w:t xml:space="preserve"> [</w:t>
      </w:r>
      <w:r w:rsidR="0032519D" w:rsidRPr="0032519D">
        <w:rPr>
          <w:color w:val="4472C4" w:themeColor="accent5"/>
        </w:rPr>
        <w:fldChar w:fldCharType="begin"/>
      </w:r>
      <w:r w:rsidR="0032519D" w:rsidRPr="0032519D">
        <w:rPr>
          <w:color w:val="4472C4" w:themeColor="accent5"/>
        </w:rPr>
        <w:instrText xml:space="preserve"> REF _Ref175925606 \r \h </w:instrText>
      </w:r>
      <w:r w:rsidR="0032519D" w:rsidRPr="0032519D">
        <w:rPr>
          <w:color w:val="4472C4" w:themeColor="accent5"/>
        </w:rPr>
      </w:r>
      <w:r w:rsidR="0032519D" w:rsidRPr="0032519D">
        <w:rPr>
          <w:color w:val="4472C4" w:themeColor="accent5"/>
        </w:rPr>
        <w:fldChar w:fldCharType="separate"/>
      </w:r>
      <w:r w:rsidR="000B598E">
        <w:rPr>
          <w:color w:val="4472C4" w:themeColor="accent5"/>
        </w:rPr>
        <w:t>2</w:t>
      </w:r>
      <w:r w:rsidR="0032519D" w:rsidRPr="0032519D">
        <w:rPr>
          <w:color w:val="4472C4" w:themeColor="accent5"/>
        </w:rPr>
        <w:fldChar w:fldCharType="end"/>
      </w:r>
      <w:r w:rsidR="006D3DA4">
        <w:t>]</w:t>
      </w:r>
      <w:r w:rsidRPr="00E50272">
        <w:t>. It also redistributes the moment to the uncracked concrete member. This effect of concrete is tackled by using the stiffness modifiers as mentioned in the various codes around the world.</w:t>
      </w:r>
    </w:p>
    <w:p w14:paraId="39F837AE" w14:textId="0E7492E8" w:rsidR="004044A4" w:rsidRPr="00E50272" w:rsidRDefault="004044A4" w:rsidP="002B7CB9">
      <w:r>
        <w:tab/>
      </w:r>
      <w:r w:rsidR="006E3626">
        <w:t xml:space="preserve">     </w:t>
      </w:r>
      <w:r w:rsidRPr="00E50272">
        <w:t xml:space="preserve">Stiffness </w:t>
      </w:r>
      <w:r>
        <w:t>m</w:t>
      </w:r>
      <w:r w:rsidRPr="00E50272">
        <w:t xml:space="preserve">odifiers are the factors </w:t>
      </w:r>
      <w:r w:rsidR="00352957">
        <w:t>that</w:t>
      </w:r>
      <w:r w:rsidRPr="00E50272">
        <w:t xml:space="preserve"> </w:t>
      </w:r>
      <w:r w:rsidR="00352957">
        <w:t>minimize</w:t>
      </w:r>
      <w:r w:rsidRPr="00E50272">
        <w:t xml:space="preserve"> the stiffness </w:t>
      </w:r>
      <w:r w:rsidR="00352957">
        <w:t>in</w:t>
      </w:r>
      <w:r w:rsidRPr="00E50272">
        <w:t xml:space="preserve"> concrete sections </w:t>
      </w:r>
      <w:r w:rsidR="00352957">
        <w:t>and simulate</w:t>
      </w:r>
      <w:r w:rsidRPr="00E50272">
        <w:t xml:space="preserve"> the cracking</w:t>
      </w:r>
      <w:r w:rsidR="00352957">
        <w:t xml:space="preserve"> pattern</w:t>
      </w:r>
      <w:r w:rsidRPr="00E50272">
        <w:t xml:space="preserve"> of concrete.</w:t>
      </w:r>
      <w:r w:rsidR="006D3DA4">
        <w:t xml:space="preserve"> Branson defines the effective moment of inertia for cracked concrete [</w:t>
      </w:r>
      <w:r w:rsidR="0032519D" w:rsidRPr="0032519D">
        <w:rPr>
          <w:color w:val="4472C4" w:themeColor="accent5"/>
        </w:rPr>
        <w:fldChar w:fldCharType="begin"/>
      </w:r>
      <w:r w:rsidR="0032519D" w:rsidRPr="0032519D">
        <w:rPr>
          <w:color w:val="4472C4" w:themeColor="accent5"/>
        </w:rPr>
        <w:instrText xml:space="preserve"> REF _Ref175925951 \r \h </w:instrText>
      </w:r>
      <w:r w:rsidR="0032519D" w:rsidRPr="0032519D">
        <w:rPr>
          <w:color w:val="4472C4" w:themeColor="accent5"/>
        </w:rPr>
      </w:r>
      <w:r w:rsidR="0032519D" w:rsidRPr="0032519D">
        <w:rPr>
          <w:color w:val="4472C4" w:themeColor="accent5"/>
        </w:rPr>
        <w:fldChar w:fldCharType="separate"/>
      </w:r>
      <w:r w:rsidR="000B598E">
        <w:rPr>
          <w:color w:val="4472C4" w:themeColor="accent5"/>
        </w:rPr>
        <w:t>3</w:t>
      </w:r>
      <w:r w:rsidR="0032519D" w:rsidRPr="0032519D">
        <w:rPr>
          <w:color w:val="4472C4" w:themeColor="accent5"/>
        </w:rPr>
        <w:fldChar w:fldCharType="end"/>
      </w:r>
      <w:r w:rsidR="006D3DA4">
        <w:t>].</w:t>
      </w:r>
      <w:r w:rsidRPr="00E50272">
        <w:t xml:space="preserve"> Designing any member or structure is mainly based on the forces (moment, shear, axial) obtained by </w:t>
      </w:r>
      <w:r w:rsidR="00A14DF4" w:rsidRPr="00E50272">
        <w:t>analy</w:t>
      </w:r>
      <w:r w:rsidR="00A14DF4">
        <w:t>s</w:t>
      </w:r>
      <w:r w:rsidR="00A14DF4" w:rsidRPr="00E50272">
        <w:t>ing</w:t>
      </w:r>
      <w:r w:rsidRPr="00E50272">
        <w:t xml:space="preserve"> the structure. These forces depend upon the stiffness of the member</w:t>
      </w:r>
      <w:r w:rsidR="006D3DA4">
        <w:t xml:space="preserve"> [</w:t>
      </w:r>
      <w:r w:rsidR="0032519D" w:rsidRPr="0032519D">
        <w:rPr>
          <w:color w:val="4472C4" w:themeColor="accent5"/>
        </w:rPr>
        <w:fldChar w:fldCharType="begin"/>
      </w:r>
      <w:r w:rsidR="0032519D" w:rsidRPr="0032519D">
        <w:rPr>
          <w:color w:val="4472C4" w:themeColor="accent5"/>
        </w:rPr>
        <w:instrText xml:space="preserve"> REF _Ref175925971 \r \h </w:instrText>
      </w:r>
      <w:r w:rsidR="0032519D" w:rsidRPr="0032519D">
        <w:rPr>
          <w:color w:val="4472C4" w:themeColor="accent5"/>
        </w:rPr>
      </w:r>
      <w:r w:rsidR="0032519D" w:rsidRPr="0032519D">
        <w:rPr>
          <w:color w:val="4472C4" w:themeColor="accent5"/>
        </w:rPr>
        <w:fldChar w:fldCharType="separate"/>
      </w:r>
      <w:r w:rsidR="000B598E">
        <w:rPr>
          <w:color w:val="4472C4" w:themeColor="accent5"/>
        </w:rPr>
        <w:t>4</w:t>
      </w:r>
      <w:r w:rsidR="0032519D" w:rsidRPr="0032519D">
        <w:rPr>
          <w:color w:val="4472C4" w:themeColor="accent5"/>
        </w:rPr>
        <w:fldChar w:fldCharType="end"/>
      </w:r>
      <w:r w:rsidR="006D3DA4">
        <w:t>]</w:t>
      </w:r>
      <w:r w:rsidRPr="00E50272">
        <w:t>.</w:t>
      </w:r>
      <w:r w:rsidR="006D3DA4">
        <w:t xml:space="preserve"> </w:t>
      </w:r>
      <w:r w:rsidRPr="00E50272">
        <w:t xml:space="preserve"> The stiffer the member, the more forces will be attracted.</w:t>
      </w:r>
      <w:r w:rsidR="00FE55A8">
        <w:t xml:space="preserve"> </w:t>
      </w:r>
      <w:r w:rsidRPr="00E50272">
        <w:t>For this reason, we need to design the members for added reinforcement, which results in higher costs. The extent of the cracking is still being determined, and it is also impossible to detail the load distribution after cracking. The increment in loading increases the cracking and reduces the moment of inertia of the section</w:t>
      </w:r>
      <w:r w:rsidR="001E3202">
        <w:t xml:space="preserve"> [</w:t>
      </w:r>
      <w:r w:rsidR="0032519D" w:rsidRPr="0032519D">
        <w:rPr>
          <w:color w:val="4472C4" w:themeColor="accent5"/>
        </w:rPr>
        <w:fldChar w:fldCharType="begin"/>
      </w:r>
      <w:r w:rsidR="0032519D" w:rsidRPr="0032519D">
        <w:rPr>
          <w:color w:val="4472C4" w:themeColor="accent5"/>
        </w:rPr>
        <w:instrText xml:space="preserve"> REF _Ref175925990 \r \h </w:instrText>
      </w:r>
      <w:r w:rsidR="0032519D" w:rsidRPr="0032519D">
        <w:rPr>
          <w:color w:val="4472C4" w:themeColor="accent5"/>
        </w:rPr>
      </w:r>
      <w:r w:rsidR="0032519D" w:rsidRPr="0032519D">
        <w:rPr>
          <w:color w:val="4472C4" w:themeColor="accent5"/>
        </w:rPr>
        <w:fldChar w:fldCharType="separate"/>
      </w:r>
      <w:r w:rsidR="000B598E">
        <w:rPr>
          <w:color w:val="4472C4" w:themeColor="accent5"/>
        </w:rPr>
        <w:t>5</w:t>
      </w:r>
      <w:r w:rsidR="0032519D" w:rsidRPr="0032519D">
        <w:rPr>
          <w:color w:val="4472C4" w:themeColor="accent5"/>
        </w:rPr>
        <w:fldChar w:fldCharType="end"/>
      </w:r>
      <w:r w:rsidR="001E3202">
        <w:t>]</w:t>
      </w:r>
      <w:r w:rsidRPr="00E50272">
        <w:t>. The change in the moment of inertia concerning loading makes the nonlinear deflection equation. A nonlinear deflection equation prohibits using the superposition method for load combination. Nonlinear analysis is required to predict the extent of cracking, which is time-consuming for linear analysis</w:t>
      </w:r>
      <w:r w:rsidR="001E3202">
        <w:t xml:space="preserve"> [</w:t>
      </w:r>
      <w:r w:rsidR="000E3407" w:rsidRPr="000E3407">
        <w:rPr>
          <w:color w:val="4472C4" w:themeColor="accent5"/>
        </w:rPr>
        <w:fldChar w:fldCharType="begin"/>
      </w:r>
      <w:r w:rsidR="000E3407" w:rsidRPr="000E3407">
        <w:rPr>
          <w:color w:val="4472C4" w:themeColor="accent5"/>
        </w:rPr>
        <w:instrText xml:space="preserve"> REF _Ref175926056 \r \h </w:instrText>
      </w:r>
      <w:r w:rsidR="000E3407" w:rsidRPr="000E3407">
        <w:rPr>
          <w:color w:val="4472C4" w:themeColor="accent5"/>
        </w:rPr>
      </w:r>
      <w:r w:rsidR="000E3407" w:rsidRPr="000E3407">
        <w:rPr>
          <w:color w:val="4472C4" w:themeColor="accent5"/>
        </w:rPr>
        <w:fldChar w:fldCharType="separate"/>
      </w:r>
      <w:r w:rsidR="000B598E">
        <w:rPr>
          <w:color w:val="4472C4" w:themeColor="accent5"/>
        </w:rPr>
        <w:t>6</w:t>
      </w:r>
      <w:r w:rsidR="000E3407" w:rsidRPr="000E3407">
        <w:rPr>
          <w:color w:val="4472C4" w:themeColor="accent5"/>
        </w:rPr>
        <w:fldChar w:fldCharType="end"/>
      </w:r>
      <w:r w:rsidR="001E3202">
        <w:t>]</w:t>
      </w:r>
      <w:r w:rsidRPr="00E50272">
        <w:t>.</w:t>
      </w:r>
    </w:p>
    <w:p w14:paraId="027CE0DC" w14:textId="61EF1848" w:rsidR="004044A4" w:rsidRPr="00E50272" w:rsidRDefault="004044A4" w:rsidP="002B7CB9">
      <w:r w:rsidRPr="00E50272">
        <w:tab/>
      </w:r>
      <w:r>
        <w:t xml:space="preserve">     </w:t>
      </w:r>
      <w:r w:rsidRPr="00E50272">
        <w:t xml:space="preserve">There are two methods to consider the extent of cracking in the analysis and design of the structure. One is the advanced nonlinear theory, and the other is a direct approach using the precise values of reduced stiffness of cracked members. The effective moment of inertia proposed by different researchers </w:t>
      </w:r>
      <w:r w:rsidR="001E3202">
        <w:t>[</w:t>
      </w:r>
      <w:r w:rsidR="000E3407" w:rsidRPr="000E3407">
        <w:rPr>
          <w:color w:val="4472C4" w:themeColor="accent5"/>
        </w:rPr>
        <w:fldChar w:fldCharType="begin"/>
      </w:r>
      <w:r w:rsidR="000E3407" w:rsidRPr="000E3407">
        <w:rPr>
          <w:color w:val="4472C4" w:themeColor="accent5"/>
        </w:rPr>
        <w:instrText xml:space="preserve"> REF _Ref175926056 \r \h </w:instrText>
      </w:r>
      <w:r w:rsidR="000E3407" w:rsidRPr="000E3407">
        <w:rPr>
          <w:color w:val="4472C4" w:themeColor="accent5"/>
        </w:rPr>
      </w:r>
      <w:r w:rsidR="000E3407" w:rsidRPr="000E3407">
        <w:rPr>
          <w:color w:val="4472C4" w:themeColor="accent5"/>
        </w:rPr>
        <w:fldChar w:fldCharType="separate"/>
      </w:r>
      <w:r w:rsidR="000B598E">
        <w:rPr>
          <w:color w:val="4472C4" w:themeColor="accent5"/>
        </w:rPr>
        <w:t>6</w:t>
      </w:r>
      <w:r w:rsidR="000E3407" w:rsidRPr="000E3407">
        <w:rPr>
          <w:color w:val="4472C4" w:themeColor="accent5"/>
        </w:rPr>
        <w:fldChar w:fldCharType="end"/>
      </w:r>
      <w:r w:rsidR="001E3202">
        <w:t xml:space="preserve">] </w:t>
      </w:r>
      <w:r w:rsidRPr="00E50272">
        <w:t xml:space="preserve">is used for the member-wise design. IS 1893 (Part 1):2016 provided the values for stiffness modifiers in </w:t>
      </w:r>
      <w:r>
        <w:t>clause</w:t>
      </w:r>
      <w:r w:rsidRPr="00E50272">
        <w:t xml:space="preserve"> 6.4.3.1. The global lateral response used the reduced modifier according to different country codes. In past practices, it has been seen that uncracked stiffness increases </w:t>
      </w:r>
      <w:r w:rsidR="00352957">
        <w:t xml:space="preserve">the </w:t>
      </w:r>
      <w:proofErr w:type="gramStart"/>
      <w:r w:rsidR="00352957">
        <w:t>time period</w:t>
      </w:r>
      <w:proofErr w:type="gramEnd"/>
      <w:r w:rsidR="00352957">
        <w:t xml:space="preserve">, </w:t>
      </w:r>
      <w:r w:rsidRPr="00E50272">
        <w:t>design moment and shear of structure.</w:t>
      </w:r>
    </w:p>
    <w:p w14:paraId="6CE1A35F" w14:textId="53F346A2" w:rsidR="001E3202" w:rsidRPr="008C2F3C" w:rsidRDefault="004044A4" w:rsidP="001E3202">
      <w:r w:rsidRPr="00E50272">
        <w:tab/>
      </w:r>
      <w:r w:rsidR="00571430">
        <w:t xml:space="preserve">     </w:t>
      </w:r>
      <w:r w:rsidRPr="00E50272">
        <w:t>Many researchers compare the performance of structures with and without stiffness modifiers</w:t>
      </w:r>
      <w:r w:rsidR="001E3202">
        <w:t xml:space="preserve"> [</w:t>
      </w:r>
      <w:r w:rsidR="000E3407" w:rsidRPr="000E3407">
        <w:rPr>
          <w:color w:val="4472C4" w:themeColor="accent5"/>
        </w:rPr>
        <w:fldChar w:fldCharType="begin"/>
      </w:r>
      <w:r w:rsidR="000E3407" w:rsidRPr="000E3407">
        <w:rPr>
          <w:color w:val="4472C4" w:themeColor="accent5"/>
        </w:rPr>
        <w:instrText xml:space="preserve"> REF _Ref175926125 \r \h </w:instrText>
      </w:r>
      <w:r w:rsidR="000E3407" w:rsidRPr="000E3407">
        <w:rPr>
          <w:color w:val="4472C4" w:themeColor="accent5"/>
        </w:rPr>
      </w:r>
      <w:r w:rsidR="000E3407" w:rsidRPr="000E3407">
        <w:rPr>
          <w:color w:val="4472C4" w:themeColor="accent5"/>
        </w:rPr>
        <w:fldChar w:fldCharType="separate"/>
      </w:r>
      <w:r w:rsidR="000B598E">
        <w:rPr>
          <w:color w:val="4472C4" w:themeColor="accent5"/>
        </w:rPr>
        <w:t>7</w:t>
      </w:r>
      <w:r w:rsidR="000E3407" w:rsidRPr="000E3407">
        <w:rPr>
          <w:color w:val="4472C4" w:themeColor="accent5"/>
        </w:rPr>
        <w:fldChar w:fldCharType="end"/>
      </w:r>
      <w:r w:rsidR="000E3407" w:rsidRPr="000E3407">
        <w:rPr>
          <w:color w:val="4472C4" w:themeColor="accent5"/>
        </w:rPr>
        <w:t>-</w:t>
      </w:r>
      <w:r w:rsidR="000E3407" w:rsidRPr="000E3407">
        <w:rPr>
          <w:color w:val="4472C4" w:themeColor="accent5"/>
        </w:rPr>
        <w:fldChar w:fldCharType="begin"/>
      </w:r>
      <w:r w:rsidR="000E3407" w:rsidRPr="000E3407">
        <w:rPr>
          <w:color w:val="4472C4" w:themeColor="accent5"/>
        </w:rPr>
        <w:instrText xml:space="preserve"> REF _Ref175926134 \r \h </w:instrText>
      </w:r>
      <w:r w:rsidR="000E3407" w:rsidRPr="000E3407">
        <w:rPr>
          <w:color w:val="4472C4" w:themeColor="accent5"/>
        </w:rPr>
      </w:r>
      <w:r w:rsidR="000E3407" w:rsidRPr="000E3407">
        <w:rPr>
          <w:color w:val="4472C4" w:themeColor="accent5"/>
        </w:rPr>
        <w:fldChar w:fldCharType="separate"/>
      </w:r>
      <w:r w:rsidR="000B598E">
        <w:rPr>
          <w:color w:val="4472C4" w:themeColor="accent5"/>
        </w:rPr>
        <w:t>10</w:t>
      </w:r>
      <w:r w:rsidR="000E3407" w:rsidRPr="000E3407">
        <w:rPr>
          <w:color w:val="4472C4" w:themeColor="accent5"/>
        </w:rPr>
        <w:fldChar w:fldCharType="end"/>
      </w:r>
      <w:r w:rsidR="001E3202">
        <w:t>]</w:t>
      </w:r>
      <w:r w:rsidRPr="00E50272">
        <w:t>. None of them were studied by varying the Height of the Structure.</w:t>
      </w:r>
      <w:r w:rsidR="001E3202" w:rsidRPr="001E3202">
        <w:t xml:space="preserve"> </w:t>
      </w:r>
      <w:r w:rsidR="001E3202" w:rsidRPr="008C2F3C">
        <w:t xml:space="preserve">Nonlinear static analysis, particularly pushover analysis, has become the preferred method for assessing the seismic performance of structures with stiffness modifiers. This approach allows for </w:t>
      </w:r>
      <w:r w:rsidR="00FE55A8">
        <w:t>evaluating</w:t>
      </w:r>
      <w:r w:rsidR="001E3202" w:rsidRPr="008C2F3C">
        <w:t xml:space="preserve"> a structure's performance point, which is critical for performance-based design. </w:t>
      </w:r>
      <w:r w:rsidR="001E3202">
        <w:rPr>
          <w:szCs w:val="24"/>
        </w:rPr>
        <w:t>[</w:t>
      </w:r>
      <w:r w:rsidR="000E3407" w:rsidRPr="000E3407">
        <w:rPr>
          <w:color w:val="4472C4" w:themeColor="accent5"/>
          <w:szCs w:val="24"/>
        </w:rPr>
        <w:fldChar w:fldCharType="begin"/>
      </w:r>
      <w:r w:rsidR="000E3407" w:rsidRPr="000E3407">
        <w:rPr>
          <w:color w:val="4472C4" w:themeColor="accent5"/>
          <w:szCs w:val="24"/>
        </w:rPr>
        <w:instrText xml:space="preserve"> REF _Ref175926189 \r \h </w:instrText>
      </w:r>
      <w:r w:rsidR="000E3407" w:rsidRPr="000E3407">
        <w:rPr>
          <w:color w:val="4472C4" w:themeColor="accent5"/>
          <w:szCs w:val="24"/>
        </w:rPr>
      </w:r>
      <w:r w:rsidR="000E3407" w:rsidRPr="000E3407">
        <w:rPr>
          <w:color w:val="4472C4" w:themeColor="accent5"/>
          <w:szCs w:val="24"/>
        </w:rPr>
        <w:fldChar w:fldCharType="separate"/>
      </w:r>
      <w:r w:rsidR="000B598E">
        <w:rPr>
          <w:color w:val="4472C4" w:themeColor="accent5"/>
          <w:szCs w:val="24"/>
        </w:rPr>
        <w:t>11</w:t>
      </w:r>
      <w:r w:rsidR="000E3407" w:rsidRPr="000E3407">
        <w:rPr>
          <w:color w:val="4472C4" w:themeColor="accent5"/>
          <w:szCs w:val="24"/>
        </w:rPr>
        <w:fldChar w:fldCharType="end"/>
      </w:r>
      <w:r w:rsidR="001E3202">
        <w:rPr>
          <w:szCs w:val="24"/>
        </w:rPr>
        <w:t>]</w:t>
      </w:r>
      <w:r w:rsidR="001E3202" w:rsidRPr="00E50272">
        <w:rPr>
          <w:szCs w:val="24"/>
        </w:rPr>
        <w:t xml:space="preserve"> investigated the effic</w:t>
      </w:r>
      <w:r w:rsidR="00352957">
        <w:rPr>
          <w:szCs w:val="24"/>
        </w:rPr>
        <w:t xml:space="preserve">acy </w:t>
      </w:r>
      <w:r w:rsidR="001E3202" w:rsidRPr="00E50272">
        <w:rPr>
          <w:szCs w:val="24"/>
        </w:rPr>
        <w:t xml:space="preserve">of a building </w:t>
      </w:r>
      <w:r w:rsidR="00352957">
        <w:rPr>
          <w:szCs w:val="24"/>
        </w:rPr>
        <w:t>according to</w:t>
      </w:r>
      <w:r w:rsidR="001E3202" w:rsidRPr="00E50272">
        <w:rPr>
          <w:szCs w:val="24"/>
        </w:rPr>
        <w:t xml:space="preserve"> its </w:t>
      </w:r>
      <w:r w:rsidR="00352957">
        <w:rPr>
          <w:szCs w:val="24"/>
        </w:rPr>
        <w:t xml:space="preserve">seismic </w:t>
      </w:r>
      <w:r w:rsidR="001E3202" w:rsidRPr="00E50272">
        <w:rPr>
          <w:szCs w:val="24"/>
        </w:rPr>
        <w:t>performance</w:t>
      </w:r>
      <w:r w:rsidR="00352957">
        <w:rPr>
          <w:szCs w:val="24"/>
        </w:rPr>
        <w:t>,</w:t>
      </w:r>
      <w:r w:rsidR="001E3202" w:rsidRPr="00E50272">
        <w:rPr>
          <w:szCs w:val="24"/>
        </w:rPr>
        <w:t xml:space="preserve"> economic loss</w:t>
      </w:r>
      <w:r w:rsidR="002906FF">
        <w:rPr>
          <w:szCs w:val="24"/>
        </w:rPr>
        <w:t>, and seismic resilience in terms of</w:t>
      </w:r>
      <w:r w:rsidR="001E3202" w:rsidRPr="00E50272">
        <w:rPr>
          <w:szCs w:val="24"/>
        </w:rPr>
        <w:t xml:space="preserve"> the </w:t>
      </w:r>
      <w:r w:rsidR="00352957">
        <w:rPr>
          <w:szCs w:val="24"/>
        </w:rPr>
        <w:t>decrement</w:t>
      </w:r>
      <w:r w:rsidR="001E3202" w:rsidRPr="00E50272">
        <w:rPr>
          <w:szCs w:val="24"/>
        </w:rPr>
        <w:t xml:space="preserve"> in column stiffness.</w:t>
      </w:r>
      <w:r w:rsidR="001E3202">
        <w:rPr>
          <w:szCs w:val="24"/>
        </w:rPr>
        <w:t xml:space="preserve"> [</w:t>
      </w:r>
      <w:r w:rsidR="000E3407" w:rsidRPr="000E3407">
        <w:rPr>
          <w:color w:val="4472C4" w:themeColor="accent5"/>
          <w:szCs w:val="24"/>
        </w:rPr>
        <w:fldChar w:fldCharType="begin"/>
      </w:r>
      <w:r w:rsidR="000E3407" w:rsidRPr="000E3407">
        <w:rPr>
          <w:color w:val="4472C4" w:themeColor="accent5"/>
          <w:szCs w:val="24"/>
        </w:rPr>
        <w:instrText xml:space="preserve"> REF _Ref175926205 \r \h </w:instrText>
      </w:r>
      <w:r w:rsidR="000E3407" w:rsidRPr="000E3407">
        <w:rPr>
          <w:color w:val="4472C4" w:themeColor="accent5"/>
          <w:szCs w:val="24"/>
        </w:rPr>
      </w:r>
      <w:r w:rsidR="000E3407" w:rsidRPr="000E3407">
        <w:rPr>
          <w:color w:val="4472C4" w:themeColor="accent5"/>
          <w:szCs w:val="24"/>
        </w:rPr>
        <w:fldChar w:fldCharType="separate"/>
      </w:r>
      <w:r w:rsidR="000B598E">
        <w:rPr>
          <w:color w:val="4472C4" w:themeColor="accent5"/>
          <w:szCs w:val="24"/>
        </w:rPr>
        <w:t>12</w:t>
      </w:r>
      <w:r w:rsidR="000E3407" w:rsidRPr="000E3407">
        <w:rPr>
          <w:color w:val="4472C4" w:themeColor="accent5"/>
          <w:szCs w:val="24"/>
        </w:rPr>
        <w:fldChar w:fldCharType="end"/>
      </w:r>
      <w:r w:rsidR="001E3202">
        <w:rPr>
          <w:szCs w:val="24"/>
        </w:rPr>
        <w:t xml:space="preserve">] investigated the seismic performance of the building using </w:t>
      </w:r>
      <w:r w:rsidR="00FE55A8">
        <w:rPr>
          <w:szCs w:val="24"/>
        </w:rPr>
        <w:t xml:space="preserve">the </w:t>
      </w:r>
      <w:r w:rsidR="001E3202">
        <w:rPr>
          <w:szCs w:val="24"/>
        </w:rPr>
        <w:t>SBC code</w:t>
      </w:r>
      <w:r w:rsidR="00FE55A8">
        <w:rPr>
          <w:szCs w:val="24"/>
        </w:rPr>
        <w:t>.</w:t>
      </w:r>
      <w:r w:rsidR="001E3202">
        <w:rPr>
          <w:szCs w:val="24"/>
        </w:rPr>
        <w:t xml:space="preserve"> </w:t>
      </w:r>
      <w:r w:rsidR="00FE55A8">
        <w:rPr>
          <w:szCs w:val="24"/>
        </w:rPr>
        <w:t xml:space="preserve">The </w:t>
      </w:r>
      <w:r w:rsidR="001E3202">
        <w:rPr>
          <w:szCs w:val="24"/>
        </w:rPr>
        <w:t>author also compare</w:t>
      </w:r>
      <w:r w:rsidR="00FE55A8">
        <w:rPr>
          <w:szCs w:val="24"/>
        </w:rPr>
        <w:t>d</w:t>
      </w:r>
      <w:r w:rsidR="001E3202">
        <w:rPr>
          <w:szCs w:val="24"/>
        </w:rPr>
        <w:t xml:space="preserve"> the performance of three different method</w:t>
      </w:r>
      <w:r w:rsidR="00FE55A8">
        <w:rPr>
          <w:szCs w:val="24"/>
        </w:rPr>
        <w:t>s:</w:t>
      </w:r>
      <w:r w:rsidR="001E3202">
        <w:rPr>
          <w:szCs w:val="24"/>
        </w:rPr>
        <w:t xml:space="preserve"> capacity spectrum, displacement method and modified displacement method.</w:t>
      </w:r>
    </w:p>
    <w:p w14:paraId="27455C43" w14:textId="04E39931" w:rsidR="001E3202" w:rsidRPr="008C2F3C" w:rsidRDefault="00267B87" w:rsidP="001E3202">
      <w:r>
        <w:lastRenderedPageBreak/>
        <w:tab/>
      </w:r>
      <w:r>
        <w:tab/>
      </w:r>
      <w:r w:rsidR="001E3202" w:rsidRPr="008C2F3C">
        <w:t xml:space="preserve">Fragility analysis is another methodology that has gained prominence in recent years. This probabilistic approach assesses the likelihood of different levels of damage occurring under varying seismic intensities. </w:t>
      </w:r>
      <w:r w:rsidR="001E3202">
        <w:t>[</w:t>
      </w:r>
      <w:r w:rsidR="000E3407" w:rsidRPr="000E3407">
        <w:rPr>
          <w:color w:val="4472C4" w:themeColor="accent5"/>
        </w:rPr>
        <w:fldChar w:fldCharType="begin"/>
      </w:r>
      <w:r w:rsidR="000E3407" w:rsidRPr="000E3407">
        <w:rPr>
          <w:color w:val="4472C4" w:themeColor="accent5"/>
        </w:rPr>
        <w:instrText xml:space="preserve"> REF _Ref175926237 \r \h </w:instrText>
      </w:r>
      <w:r w:rsidR="000E3407" w:rsidRPr="000E3407">
        <w:rPr>
          <w:color w:val="4472C4" w:themeColor="accent5"/>
        </w:rPr>
      </w:r>
      <w:r w:rsidR="000E3407" w:rsidRPr="000E3407">
        <w:rPr>
          <w:color w:val="4472C4" w:themeColor="accent5"/>
        </w:rPr>
        <w:fldChar w:fldCharType="separate"/>
      </w:r>
      <w:r w:rsidR="000B598E">
        <w:rPr>
          <w:color w:val="4472C4" w:themeColor="accent5"/>
        </w:rPr>
        <w:t>13</w:t>
      </w:r>
      <w:r w:rsidR="000E3407" w:rsidRPr="000E3407">
        <w:rPr>
          <w:color w:val="4472C4" w:themeColor="accent5"/>
        </w:rPr>
        <w:fldChar w:fldCharType="end"/>
      </w:r>
      <w:r w:rsidR="001E3202">
        <w:t>]</w:t>
      </w:r>
      <w:r w:rsidR="001E3202" w:rsidRPr="00E50272">
        <w:rPr>
          <w:szCs w:val="24"/>
        </w:rPr>
        <w:t xml:space="preserve"> briefly describe seismic vulnerability, damage and risk evaluation. The capacity spectrum method and how to obtain fragility curves are briefly discussed.</w:t>
      </w:r>
      <w:r w:rsidR="001E3202">
        <w:rPr>
          <w:szCs w:val="24"/>
        </w:rPr>
        <w:t xml:space="preserve"> [</w:t>
      </w:r>
      <w:r w:rsidR="000E3407" w:rsidRPr="000E3407">
        <w:rPr>
          <w:color w:val="4472C4" w:themeColor="accent5"/>
          <w:szCs w:val="24"/>
        </w:rPr>
        <w:fldChar w:fldCharType="begin"/>
      </w:r>
      <w:r w:rsidR="000E3407" w:rsidRPr="000E3407">
        <w:rPr>
          <w:color w:val="4472C4" w:themeColor="accent5"/>
          <w:szCs w:val="24"/>
        </w:rPr>
        <w:instrText xml:space="preserve"> REF _Ref175926248 \r \h </w:instrText>
      </w:r>
      <w:r w:rsidR="000E3407" w:rsidRPr="000E3407">
        <w:rPr>
          <w:color w:val="4472C4" w:themeColor="accent5"/>
          <w:szCs w:val="24"/>
        </w:rPr>
      </w:r>
      <w:r w:rsidR="000E3407" w:rsidRPr="000E3407">
        <w:rPr>
          <w:color w:val="4472C4" w:themeColor="accent5"/>
          <w:szCs w:val="24"/>
        </w:rPr>
        <w:fldChar w:fldCharType="separate"/>
      </w:r>
      <w:r w:rsidR="000B598E">
        <w:rPr>
          <w:color w:val="4472C4" w:themeColor="accent5"/>
          <w:szCs w:val="24"/>
        </w:rPr>
        <w:t>14</w:t>
      </w:r>
      <w:r w:rsidR="000E3407" w:rsidRPr="000E3407">
        <w:rPr>
          <w:color w:val="4472C4" w:themeColor="accent5"/>
          <w:szCs w:val="24"/>
        </w:rPr>
        <w:fldChar w:fldCharType="end"/>
      </w:r>
      <w:r w:rsidR="001E3202">
        <w:rPr>
          <w:szCs w:val="24"/>
        </w:rPr>
        <w:t xml:space="preserve">] </w:t>
      </w:r>
      <w:r w:rsidR="001E3202" w:rsidRPr="00E50272">
        <w:rPr>
          <w:szCs w:val="24"/>
        </w:rPr>
        <w:t xml:space="preserve">studied the damaged state of gravity load and designed </w:t>
      </w:r>
      <w:r w:rsidR="00352957">
        <w:rPr>
          <w:szCs w:val="24"/>
        </w:rPr>
        <w:t>multi-level frame</w:t>
      </w:r>
      <w:r w:rsidR="001E3202" w:rsidRPr="00E50272">
        <w:rPr>
          <w:szCs w:val="24"/>
        </w:rPr>
        <w:t xml:space="preserve"> building by developing the capacity curve, fragility curve, and damage probability matrices.</w:t>
      </w:r>
    </w:p>
    <w:p w14:paraId="76C96C38" w14:textId="246BC53A" w:rsidR="001E3202" w:rsidRDefault="004044A4" w:rsidP="00616E07">
      <w:r w:rsidRPr="00E50272">
        <w:t xml:space="preserve"> </w:t>
      </w:r>
      <w:r w:rsidR="00267B87">
        <w:tab/>
      </w:r>
      <w:r w:rsidRPr="00E50272">
        <w:t xml:space="preserve">In the present study, the effect of the Stiffness modifier on the seismic performance and seismic damage is seen for different structure heights. Different </w:t>
      </w:r>
      <w:r>
        <w:t>s</w:t>
      </w:r>
      <w:r w:rsidRPr="00E50272">
        <w:t xml:space="preserve">torey </w:t>
      </w:r>
      <w:r>
        <w:t>m</w:t>
      </w:r>
      <w:r w:rsidRPr="00E50272">
        <w:t xml:space="preserve">odels </w:t>
      </w:r>
      <w:r>
        <w:t>have been</w:t>
      </w:r>
      <w:r w:rsidRPr="00E50272">
        <w:t xml:space="preserve"> </w:t>
      </w:r>
      <w:r w:rsidR="00812219" w:rsidRPr="00E50272">
        <w:t>analy</w:t>
      </w:r>
      <w:r w:rsidR="00812219">
        <w:t>s</w:t>
      </w:r>
      <w:r w:rsidR="00812219" w:rsidRPr="00E50272">
        <w:t>ed</w:t>
      </w:r>
      <w:r w:rsidRPr="00E50272">
        <w:t xml:space="preserve"> and designed according to IS 456:2000. Pushover analysis was </w:t>
      </w:r>
      <w:r>
        <w:t>carried out</w:t>
      </w:r>
      <w:r w:rsidRPr="00E50272">
        <w:t xml:space="preserve"> to obtain the structure's seismic performance and capacity curve. </w:t>
      </w:r>
      <w:r>
        <w:t xml:space="preserve">Further, </w:t>
      </w:r>
      <w:r w:rsidRPr="00E50272">
        <w:t xml:space="preserve">the capacity curve </w:t>
      </w:r>
      <w:r>
        <w:t xml:space="preserve">has been </w:t>
      </w:r>
      <w:proofErr w:type="spellStart"/>
      <w:r>
        <w:t>b</w:t>
      </w:r>
      <w:r w:rsidRPr="00E50272">
        <w:t>ilinearized</w:t>
      </w:r>
      <w:proofErr w:type="spellEnd"/>
      <w:r w:rsidRPr="00E50272">
        <w:t xml:space="preserve"> as per FEMA 356. The performance point of the structure is obtained by the Displacement method as per FEMA 356. Fragility analysis was used to develop the fragility curve based on HAZUS methodology. Damage probability matrices are formed at the performance point to obtain the damage state of the structure.</w:t>
      </w:r>
    </w:p>
    <w:p w14:paraId="10CC170B" w14:textId="3AEED0B4" w:rsidR="00616E07" w:rsidRDefault="00616E07" w:rsidP="00616E07">
      <w:r>
        <w:t xml:space="preserve"> </w:t>
      </w:r>
    </w:p>
    <w:p w14:paraId="1827CEA7" w14:textId="3B9D59F0" w:rsidR="004D3D32" w:rsidRDefault="006B628C" w:rsidP="00616E07">
      <w:pPr>
        <w:pStyle w:val="Heading1"/>
      </w:pPr>
      <w:r w:rsidRPr="00616E07">
        <w:t>Methodology</w:t>
      </w:r>
      <w:r w:rsidR="006B3D4E">
        <w:t xml:space="preserve"> </w:t>
      </w:r>
    </w:p>
    <w:p w14:paraId="5C04AD5C" w14:textId="6CE3892D" w:rsidR="00132F1D" w:rsidRDefault="00132F1D" w:rsidP="009B51BD">
      <w:r w:rsidRPr="008C2F3C">
        <w:t>The methodology adopted in this study includes a combination of nonlinear static analysis (pushover analysis) and fragility analysis to assess the seismic performance of RC buildings with varying heights</w:t>
      </w:r>
      <w:r>
        <w:t xml:space="preserve">. </w:t>
      </w:r>
      <w:r w:rsidRPr="008C2F3C">
        <w:t xml:space="preserve">Linear analysis methods, such as response spectrum analysis, </w:t>
      </w:r>
      <w:r w:rsidR="00BB4685">
        <w:t>help assess</w:t>
      </w:r>
      <w:r w:rsidRPr="008C2F3C">
        <w:t xml:space="preserve"> </w:t>
      </w:r>
      <w:r w:rsidR="00BB4685">
        <w:t>structures' fundamental periods and mode shap</w:t>
      </w:r>
      <w:r w:rsidRPr="008C2F3C">
        <w:t>es but fall short in capturing the nonlinear behaviour during seismic events.</w:t>
      </w:r>
    </w:p>
    <w:p w14:paraId="7203BA60" w14:textId="77777777" w:rsidR="00B23854" w:rsidRDefault="00B23854" w:rsidP="00132F1D"/>
    <w:p w14:paraId="6EE94B73" w14:textId="77777777" w:rsidR="003F17C5" w:rsidRDefault="009B51BD" w:rsidP="003F17C5">
      <w:pPr>
        <w:keepNext/>
        <w:jc w:val="center"/>
      </w:pPr>
      <w:r w:rsidRPr="009B51BD">
        <w:rPr>
          <w:noProof/>
        </w:rPr>
        <w:drawing>
          <wp:inline distT="0" distB="0" distL="0" distR="0" wp14:anchorId="2A38A62E" wp14:editId="14C2B514">
            <wp:extent cx="3685540" cy="2389910"/>
            <wp:effectExtent l="0" t="0" r="0" b="0"/>
            <wp:docPr id="133547973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5479732" name=""/>
                    <pic:cNvPicPr/>
                  </pic:nvPicPr>
                  <pic:blipFill>
                    <a:blip r:embed="rId9"/>
                    <a:stretch>
                      <a:fillRect/>
                    </a:stretch>
                  </pic:blipFill>
                  <pic:spPr>
                    <a:xfrm>
                      <a:off x="0" y="0"/>
                      <a:ext cx="3722340" cy="2413773"/>
                    </a:xfrm>
                    <a:prstGeom prst="rect">
                      <a:avLst/>
                    </a:prstGeom>
                  </pic:spPr>
                </pic:pic>
              </a:graphicData>
            </a:graphic>
          </wp:inline>
        </w:drawing>
      </w:r>
    </w:p>
    <w:p w14:paraId="07B72E57" w14:textId="77777777" w:rsidR="00267B87" w:rsidRDefault="00267B87" w:rsidP="003F17C5">
      <w:pPr>
        <w:pStyle w:val="Caption"/>
        <w:jc w:val="center"/>
        <w:rPr>
          <w:b/>
          <w:bCs/>
          <w:i w:val="0"/>
          <w:iCs w:val="0"/>
          <w:color w:val="000000" w:themeColor="text1"/>
        </w:rPr>
      </w:pPr>
    </w:p>
    <w:p w14:paraId="0D6D261E" w14:textId="63A14E89" w:rsidR="00B23854" w:rsidRPr="003F17C5" w:rsidRDefault="003F17C5" w:rsidP="003F17C5">
      <w:pPr>
        <w:pStyle w:val="Caption"/>
        <w:jc w:val="center"/>
        <w:rPr>
          <w:i w:val="0"/>
          <w:iCs w:val="0"/>
          <w:color w:val="000000" w:themeColor="text1"/>
        </w:rPr>
      </w:pPr>
      <w:bookmarkStart w:id="0" w:name="_Ref175926376"/>
      <w:bookmarkStart w:id="1" w:name="_Ref175926363"/>
      <w:r w:rsidRPr="003F17C5">
        <w:rPr>
          <w:b/>
          <w:bCs/>
          <w:i w:val="0"/>
          <w:iCs w:val="0"/>
          <w:color w:val="000000" w:themeColor="text1"/>
        </w:rPr>
        <w:t xml:space="preserve">Fig.  </w:t>
      </w:r>
      <w:r w:rsidRPr="003F17C5">
        <w:rPr>
          <w:b/>
          <w:bCs/>
          <w:i w:val="0"/>
          <w:iCs w:val="0"/>
          <w:color w:val="000000" w:themeColor="text1"/>
        </w:rPr>
        <w:fldChar w:fldCharType="begin"/>
      </w:r>
      <w:r w:rsidRPr="003F17C5">
        <w:rPr>
          <w:b/>
          <w:bCs/>
          <w:i w:val="0"/>
          <w:iCs w:val="0"/>
          <w:color w:val="000000" w:themeColor="text1"/>
        </w:rPr>
        <w:instrText xml:space="preserve"> SEQ Fig._ \* ARABIC </w:instrText>
      </w:r>
      <w:r w:rsidRPr="003F17C5">
        <w:rPr>
          <w:b/>
          <w:bCs/>
          <w:i w:val="0"/>
          <w:iCs w:val="0"/>
          <w:color w:val="000000" w:themeColor="text1"/>
        </w:rPr>
        <w:fldChar w:fldCharType="separate"/>
      </w:r>
      <w:r w:rsidR="000B598E">
        <w:rPr>
          <w:b/>
          <w:bCs/>
          <w:i w:val="0"/>
          <w:iCs w:val="0"/>
          <w:noProof/>
          <w:color w:val="000000" w:themeColor="text1"/>
        </w:rPr>
        <w:t>1</w:t>
      </w:r>
      <w:r w:rsidRPr="003F17C5">
        <w:rPr>
          <w:b/>
          <w:bCs/>
          <w:i w:val="0"/>
          <w:iCs w:val="0"/>
          <w:color w:val="000000" w:themeColor="text1"/>
        </w:rPr>
        <w:fldChar w:fldCharType="end"/>
      </w:r>
      <w:bookmarkEnd w:id="0"/>
      <w:r>
        <w:rPr>
          <w:b/>
          <w:bCs/>
          <w:i w:val="0"/>
          <w:iCs w:val="0"/>
          <w:color w:val="000000" w:themeColor="text1"/>
        </w:rPr>
        <w:t xml:space="preserve"> </w:t>
      </w:r>
      <w:r w:rsidRPr="003F17C5">
        <w:rPr>
          <w:i w:val="0"/>
          <w:iCs w:val="0"/>
          <w:color w:val="000000" w:themeColor="text1"/>
        </w:rPr>
        <w:t xml:space="preserve"> Methodology Flow Chart</w:t>
      </w:r>
      <w:bookmarkEnd w:id="1"/>
    </w:p>
    <w:p w14:paraId="24C7C35A" w14:textId="70462E65" w:rsidR="009B51BD" w:rsidRPr="008C2F3C" w:rsidRDefault="009B51BD" w:rsidP="009B51BD">
      <w:r>
        <w:lastRenderedPageBreak/>
        <w:tab/>
      </w:r>
      <w:r>
        <w:tab/>
      </w:r>
      <w:r w:rsidRPr="008C2F3C">
        <w:t>Pushover analysis has emerged as a preferred method for nonlinear assessment, allowing engineers to evaluate a structure's performance point—a critical factor in performance-based seismic design.</w:t>
      </w:r>
      <w:r>
        <w:t xml:space="preserve"> </w:t>
      </w:r>
      <w:r w:rsidRPr="008C2F3C">
        <w:t xml:space="preserve">Research by </w:t>
      </w:r>
      <w:r>
        <w:t>[</w:t>
      </w:r>
      <w:r w:rsidR="000E3407">
        <w:fldChar w:fldCharType="begin"/>
      </w:r>
      <w:r w:rsidR="000E3407">
        <w:instrText xml:space="preserve"> REF _Ref175926284 \r \h </w:instrText>
      </w:r>
      <w:r w:rsidR="000E3407">
        <w:fldChar w:fldCharType="separate"/>
      </w:r>
      <w:r w:rsidR="000B598E">
        <w:t>15</w:t>
      </w:r>
      <w:r w:rsidR="000E3407">
        <w:fldChar w:fldCharType="end"/>
      </w:r>
      <w:r>
        <w:t>]</w:t>
      </w:r>
      <w:r w:rsidRPr="008C2F3C">
        <w:t xml:space="preserve"> demonstrated the effic</w:t>
      </w:r>
      <w:r>
        <w:t>i</w:t>
      </w:r>
      <w:r w:rsidRPr="008C2F3C">
        <w:t xml:space="preserve">ency of pushover analysis in predicting RC buildings' seismic responses, </w:t>
      </w:r>
      <w:r>
        <w:t>main</w:t>
      </w:r>
      <w:r w:rsidRPr="008C2F3C">
        <w:t>ly when stiffness modifiers are applied.</w:t>
      </w:r>
    </w:p>
    <w:p w14:paraId="41C7B06B" w14:textId="7B883A41" w:rsidR="009B51BD" w:rsidRDefault="009B51BD" w:rsidP="00CF74AE">
      <w:r>
        <w:tab/>
      </w:r>
      <w:r>
        <w:tab/>
      </w:r>
      <w:r w:rsidRPr="008C2F3C">
        <w:t xml:space="preserve">Fragility analysis provides a probabilistic approach to assessing damage risks under different seismic intensities. Studies by </w:t>
      </w:r>
      <w:r>
        <w:t>[</w:t>
      </w:r>
      <w:r w:rsidR="000E3407" w:rsidRPr="000E3407">
        <w:rPr>
          <w:color w:val="4472C4" w:themeColor="accent5"/>
        </w:rPr>
        <w:fldChar w:fldCharType="begin"/>
      </w:r>
      <w:r w:rsidR="000E3407" w:rsidRPr="000E3407">
        <w:rPr>
          <w:color w:val="4472C4" w:themeColor="accent5"/>
        </w:rPr>
        <w:instrText xml:space="preserve"> REF _Ref175926306 \r \h </w:instrText>
      </w:r>
      <w:r w:rsidR="000E3407" w:rsidRPr="000E3407">
        <w:rPr>
          <w:color w:val="4472C4" w:themeColor="accent5"/>
        </w:rPr>
      </w:r>
      <w:r w:rsidR="000E3407" w:rsidRPr="000E3407">
        <w:rPr>
          <w:color w:val="4472C4" w:themeColor="accent5"/>
        </w:rPr>
        <w:fldChar w:fldCharType="separate"/>
      </w:r>
      <w:r w:rsidR="000B598E">
        <w:rPr>
          <w:color w:val="4472C4" w:themeColor="accent5"/>
        </w:rPr>
        <w:t>16</w:t>
      </w:r>
      <w:r w:rsidR="000E3407" w:rsidRPr="000E3407">
        <w:rPr>
          <w:color w:val="4472C4" w:themeColor="accent5"/>
        </w:rPr>
        <w:fldChar w:fldCharType="end"/>
      </w:r>
      <w:r>
        <w:t>]</w:t>
      </w:r>
      <w:r w:rsidRPr="008C2F3C">
        <w:t xml:space="preserve"> showed that fragility curves could effectively predict potential damage in structures with modified stiffness, offering valuable insights for risk assessment and mitigation.</w:t>
      </w:r>
      <w:r w:rsidR="00E4643F" w:rsidRPr="00E4643F">
        <w:rPr>
          <w:color w:val="4472C4" w:themeColor="accent5"/>
        </w:rPr>
        <w:t xml:space="preserve"> </w:t>
      </w:r>
      <w:r w:rsidR="00E4643F" w:rsidRPr="00E4643F">
        <w:rPr>
          <w:color w:val="4472C4" w:themeColor="accent5"/>
        </w:rPr>
        <w:fldChar w:fldCharType="begin"/>
      </w:r>
      <w:r w:rsidR="00E4643F" w:rsidRPr="00E4643F">
        <w:rPr>
          <w:color w:val="4472C4" w:themeColor="accent5"/>
        </w:rPr>
        <w:instrText xml:space="preserve"> REF _Ref175926376 \h  \* MERGEFORMAT </w:instrText>
      </w:r>
      <w:r w:rsidR="00E4643F" w:rsidRPr="00E4643F">
        <w:rPr>
          <w:color w:val="4472C4" w:themeColor="accent5"/>
        </w:rPr>
      </w:r>
      <w:r w:rsidR="00E4643F" w:rsidRPr="00E4643F">
        <w:rPr>
          <w:color w:val="4472C4" w:themeColor="accent5"/>
        </w:rPr>
        <w:fldChar w:fldCharType="separate"/>
      </w:r>
      <w:r w:rsidR="000B598E" w:rsidRPr="000B598E">
        <w:rPr>
          <w:color w:val="auto"/>
        </w:rPr>
        <w:t>Fig.</w:t>
      </w:r>
      <w:r w:rsidR="000B598E" w:rsidRPr="000B598E">
        <w:rPr>
          <w:color w:val="4472C4" w:themeColor="accent5"/>
        </w:rPr>
        <w:t xml:space="preserve">  </w:t>
      </w:r>
      <w:r w:rsidR="000B598E" w:rsidRPr="000B598E">
        <w:rPr>
          <w:noProof/>
          <w:color w:val="4472C4" w:themeColor="accent5"/>
        </w:rPr>
        <w:t>1</w:t>
      </w:r>
      <w:r w:rsidR="00E4643F" w:rsidRPr="00E4643F">
        <w:rPr>
          <w:color w:val="4472C4" w:themeColor="accent5"/>
        </w:rPr>
        <w:fldChar w:fldCharType="end"/>
      </w:r>
      <w:r w:rsidR="00E4643F" w:rsidRPr="00E4643F">
        <w:t xml:space="preserve"> </w:t>
      </w:r>
      <w:r>
        <w:t>shows the Methodology flow chart.</w:t>
      </w:r>
    </w:p>
    <w:p w14:paraId="6918BC5A" w14:textId="77777777" w:rsidR="00CF74AE" w:rsidRDefault="00CF74AE" w:rsidP="00CF74AE"/>
    <w:p w14:paraId="18DE7030" w14:textId="2B6480A8" w:rsidR="004D3D32" w:rsidRDefault="00A2584F" w:rsidP="0078681E">
      <w:pPr>
        <w:pStyle w:val="Heading2"/>
      </w:pPr>
      <w:r>
        <w:t>Pushover Analysis</w:t>
      </w:r>
    </w:p>
    <w:p w14:paraId="09CB9606" w14:textId="7A0D3982" w:rsidR="002B7CB9" w:rsidRDefault="00A2584F" w:rsidP="002B7CB9">
      <w:r w:rsidRPr="00A2584F">
        <w:t xml:space="preserve">The linear analysis method is the simplest and most common </w:t>
      </w:r>
      <w:r w:rsidR="00BB4685">
        <w:t>structure analysis approach</w:t>
      </w:r>
      <w:r w:rsidRPr="00A2584F">
        <w:t xml:space="preserve">. </w:t>
      </w:r>
      <w:r w:rsidR="00BB4685">
        <w:t>This method applies a response reduction factor</w:t>
      </w:r>
      <w:r w:rsidRPr="00A2584F">
        <w:t xml:space="preserve"> to lower the seismic forces according to the limit state design. Structural deflection is managed through the ductility provided by ductile reinforcement detailing. However, this elastic analysis has limitations, as it often fails to account for stiffness changes, P-delta effects, and sometimes the failure mechanisms of structures, particularly when inelastic behavio</w:t>
      </w:r>
      <w:r w:rsidR="00BB4685">
        <w:t>u</w:t>
      </w:r>
      <w:r w:rsidRPr="00A2584F">
        <w:t>r</w:t>
      </w:r>
      <w:r w:rsidR="00BB4685">
        <w:t>,</w:t>
      </w:r>
      <w:r w:rsidRPr="00A2584F">
        <w:t xml:space="preserve"> need to be accurately considered.</w:t>
      </w:r>
    </w:p>
    <w:p w14:paraId="531EDA58" w14:textId="72B67A0D" w:rsidR="00CF74AE" w:rsidRDefault="002B7CB9" w:rsidP="00CF74AE">
      <w:r>
        <w:tab/>
      </w:r>
      <w:r>
        <w:tab/>
      </w:r>
      <w:r w:rsidR="00BB4685">
        <w:t>On the other hand, Pushover analysis</w:t>
      </w:r>
      <w:r w:rsidR="00A2584F" w:rsidRPr="00A2584F">
        <w:t xml:space="preserve"> assumes that the structural response can be approximated by a single-degree-of-freedom (SDOF) system, where a single mode dominates the </w:t>
      </w:r>
      <w:r w:rsidRPr="00A2584F">
        <w:t>response,</w:t>
      </w:r>
      <w:r w:rsidR="00A2584F" w:rsidRPr="00A2584F">
        <w:t xml:space="preserve"> and the shape remains constant. While this assumption is </w:t>
      </w:r>
      <w:r w:rsidR="00BB4685">
        <w:t>in</w:t>
      </w:r>
      <w:r w:rsidR="00A2584F" w:rsidRPr="00A2584F">
        <w:t>accurate, studies have shown that a single mode can often dominate in a multi-degree-of-freedom (MDOF) system, leading to more reliable results.</w:t>
      </w:r>
      <w:r>
        <w:t xml:space="preserve"> </w:t>
      </w:r>
      <w:r w:rsidR="00A2584F" w:rsidRPr="002B7CB9">
        <w:t>Pushover analysis directly predicted the amount and location of plastic yielding in the structure. This method is generally used to obtain the ultimate building capacity of the structure. It estimates the nonlinear response of the structure by demonstrating the progressive failure in the structure. It also finds potential weak areas in the structure by obtaining the sequential damages in each member, called hinges.</w:t>
      </w:r>
    </w:p>
    <w:p w14:paraId="79C7BEB1" w14:textId="77777777" w:rsidR="00CF74AE" w:rsidRDefault="00CF74AE" w:rsidP="00CF74AE"/>
    <w:p w14:paraId="25C2B32F" w14:textId="273F9B65" w:rsidR="00CF74AE" w:rsidRDefault="002B7CB9" w:rsidP="00CF74AE">
      <w:pPr>
        <w:pStyle w:val="Heading2"/>
      </w:pPr>
      <w:r>
        <w:t>Non</w:t>
      </w:r>
      <w:r w:rsidR="00FE55A8">
        <w:t>l</w:t>
      </w:r>
      <w:r>
        <w:t>inear Plastic Hinges</w:t>
      </w:r>
      <w:r w:rsidR="006B3D4E">
        <w:t xml:space="preserve"> </w:t>
      </w:r>
      <w:r w:rsidR="00CF74AE">
        <w:t xml:space="preserve"> </w:t>
      </w:r>
    </w:p>
    <w:p w14:paraId="67112A17" w14:textId="4269271A" w:rsidR="000828A5" w:rsidRDefault="00352957" w:rsidP="00CF74AE">
      <w:r>
        <w:t xml:space="preserve">The performance of a building </w:t>
      </w:r>
      <w:r w:rsidR="002906FF">
        <w:t xml:space="preserve">is </w:t>
      </w:r>
      <w:proofErr w:type="spellStart"/>
      <w:r w:rsidR="002906FF">
        <w:t>analyzed</w:t>
      </w:r>
      <w:proofErr w:type="spellEnd"/>
      <w:r>
        <w:t xml:space="preserve"> </w:t>
      </w:r>
      <w:r w:rsidR="002906FF">
        <w:t>using</w:t>
      </w:r>
      <w:r>
        <w:t xml:space="preserve"> two parameters</w:t>
      </w:r>
      <w:r w:rsidR="00BB4685">
        <w:t>:</w:t>
      </w:r>
      <w:r w:rsidR="000828A5" w:rsidRPr="00E50272">
        <w:t xml:space="preserve"> hazard level </w:t>
      </w:r>
      <w:r w:rsidR="000828A5">
        <w:t xml:space="preserve">and </w:t>
      </w:r>
      <w:r w:rsidR="000828A5" w:rsidRPr="00E50272">
        <w:t>performance level. It also provides the force deformation curve for critical sections of members in the structure, as depicted in</w:t>
      </w:r>
      <w:r w:rsidR="00E4643F">
        <w:t xml:space="preserve"> </w:t>
      </w:r>
      <w:r w:rsidR="00E4643F" w:rsidRPr="00E4643F">
        <w:rPr>
          <w:color w:val="4472C4" w:themeColor="accent5"/>
        </w:rPr>
        <w:fldChar w:fldCharType="begin"/>
      </w:r>
      <w:r w:rsidR="00E4643F" w:rsidRPr="00E4643F">
        <w:rPr>
          <w:color w:val="4472C4" w:themeColor="accent5"/>
        </w:rPr>
        <w:instrText xml:space="preserve"> REF _Ref175926691 \h  \* MERGEFORMAT </w:instrText>
      </w:r>
      <w:r w:rsidR="00E4643F" w:rsidRPr="00E4643F">
        <w:rPr>
          <w:color w:val="4472C4" w:themeColor="accent5"/>
        </w:rPr>
      </w:r>
      <w:r w:rsidR="00E4643F" w:rsidRPr="00E4643F">
        <w:rPr>
          <w:color w:val="4472C4" w:themeColor="accent5"/>
        </w:rPr>
        <w:fldChar w:fldCharType="separate"/>
      </w:r>
      <w:r w:rsidR="000B598E" w:rsidRPr="000B598E">
        <w:rPr>
          <w:color w:val="auto"/>
        </w:rPr>
        <w:t xml:space="preserve">Fig.  </w:t>
      </w:r>
      <w:r w:rsidR="000B598E" w:rsidRPr="000B598E">
        <w:rPr>
          <w:noProof/>
          <w:color w:val="4472C4" w:themeColor="accent5"/>
        </w:rPr>
        <w:t>2</w:t>
      </w:r>
      <w:r w:rsidR="00E4643F" w:rsidRPr="00E4643F">
        <w:rPr>
          <w:color w:val="4472C4" w:themeColor="accent5"/>
        </w:rPr>
        <w:fldChar w:fldCharType="end"/>
      </w:r>
      <w:r w:rsidR="000828A5" w:rsidRPr="00E4643F">
        <w:t>.</w:t>
      </w:r>
      <w:r w:rsidR="000828A5" w:rsidRPr="00E50272">
        <w:t xml:space="preserve"> The point</w:t>
      </w:r>
      <w:r w:rsidR="00FE55A8">
        <w:t>s</w:t>
      </w:r>
      <w:r w:rsidR="000828A5" w:rsidRPr="00E50272">
        <w:t xml:space="preserve"> A, B, C, D, and E on the pushover curve describe the deflected action of hinges. Point A is an unloading condition that moves as a linear response towards point B, which is effective yielding. </w:t>
      </w:r>
      <w:r>
        <w:t>Then</w:t>
      </w:r>
      <w:r w:rsidR="002906FF">
        <w:t>,</w:t>
      </w:r>
      <w:r>
        <w:t xml:space="preserve"> from B, the st</w:t>
      </w:r>
      <w:r w:rsidR="002906FF">
        <w:t>ructure's stiffness</w:t>
      </w:r>
      <w:r>
        <w:t xml:space="preserve"> reduces till point C, followed by a sudden drop</w:t>
      </w:r>
      <w:r w:rsidR="000828A5" w:rsidRPr="00E50272">
        <w:t xml:space="preserve"> in lateral resistance </w:t>
      </w:r>
      <w:r>
        <w:t>till p</w:t>
      </w:r>
      <w:r w:rsidR="000828A5" w:rsidRPr="00E50272">
        <w:t xml:space="preserve">oint D, </w:t>
      </w:r>
      <w:r>
        <w:t>with</w:t>
      </w:r>
      <w:r w:rsidR="000828A5" w:rsidRPr="00E50272">
        <w:t xml:space="preserve"> </w:t>
      </w:r>
      <w:r w:rsidR="002906FF">
        <w:t xml:space="preserve">a </w:t>
      </w:r>
      <w:r w:rsidR="000828A5" w:rsidRPr="00E50272">
        <w:t xml:space="preserve">final loss of resistance </w:t>
      </w:r>
      <w:r>
        <w:t>at p</w:t>
      </w:r>
      <w:r w:rsidR="000828A5" w:rsidRPr="00E50272">
        <w:t>oint E. Line CD depicts the initial failure of the structure and line DE</w:t>
      </w:r>
      <w:r w:rsidR="000828A5">
        <w:t xml:space="preserve"> s</w:t>
      </w:r>
      <w:r w:rsidR="000828A5" w:rsidRPr="00E50272">
        <w:t xml:space="preserve">hows the residual strength in </w:t>
      </w:r>
      <w:r w:rsidR="002906FF">
        <w:t xml:space="preserve">the </w:t>
      </w:r>
      <w:r w:rsidR="000828A5" w:rsidRPr="00E50272">
        <w:t xml:space="preserve">structure. These points specified according to FEMA and </w:t>
      </w:r>
      <w:r w:rsidR="00BB4685">
        <w:t>at the intermediate level are described as Immediate Occupancy (IO), Life Safety (LS),</w:t>
      </w:r>
      <w:r w:rsidR="000828A5" w:rsidRPr="00E50272">
        <w:t xml:space="preserve"> and Collapse Prevention (CP) between points B and C. The Performance Level of structure concerning IO, LS, and CP is given in </w:t>
      </w:r>
      <w:r w:rsidR="003E64F4">
        <w:t xml:space="preserve"> </w:t>
      </w:r>
      <w:r w:rsidR="00A26F8D" w:rsidRPr="007F52D4">
        <w:rPr>
          <w:color w:val="4472C4" w:themeColor="accent5"/>
          <w:szCs w:val="20"/>
        </w:rPr>
        <w:fldChar w:fldCharType="begin"/>
      </w:r>
      <w:r w:rsidR="00A26F8D" w:rsidRPr="007F52D4">
        <w:rPr>
          <w:color w:val="4472C4" w:themeColor="accent5"/>
          <w:szCs w:val="20"/>
        </w:rPr>
        <w:instrText xml:space="preserve"> REF _Ref175926736 \h  \* MERGEFORMAT </w:instrText>
      </w:r>
      <w:r w:rsidR="00A26F8D" w:rsidRPr="007F52D4">
        <w:rPr>
          <w:color w:val="4472C4" w:themeColor="accent5"/>
          <w:szCs w:val="20"/>
        </w:rPr>
      </w:r>
      <w:r w:rsidR="00A26F8D" w:rsidRPr="007F52D4">
        <w:rPr>
          <w:color w:val="4472C4" w:themeColor="accent5"/>
          <w:szCs w:val="20"/>
        </w:rPr>
        <w:fldChar w:fldCharType="separate"/>
      </w:r>
      <w:r w:rsidR="000B598E" w:rsidRPr="000B598E">
        <w:rPr>
          <w:noProof/>
          <w:color w:val="auto"/>
          <w:szCs w:val="20"/>
        </w:rPr>
        <w:t>Fig</w:t>
      </w:r>
      <w:r w:rsidR="000B598E" w:rsidRPr="000B598E">
        <w:rPr>
          <w:color w:val="auto"/>
        </w:rPr>
        <w:t>.</w:t>
      </w:r>
      <w:r w:rsidR="000B598E" w:rsidRPr="000B598E">
        <w:rPr>
          <w:color w:val="4472C4" w:themeColor="accent5"/>
        </w:rPr>
        <w:t xml:space="preserve">  </w:t>
      </w:r>
      <w:r w:rsidR="000B598E" w:rsidRPr="000B598E">
        <w:rPr>
          <w:noProof/>
          <w:color w:val="4472C4" w:themeColor="accent5"/>
        </w:rPr>
        <w:t>3</w:t>
      </w:r>
      <w:r w:rsidR="00A26F8D" w:rsidRPr="007F52D4">
        <w:rPr>
          <w:color w:val="4472C4" w:themeColor="accent5"/>
          <w:szCs w:val="20"/>
        </w:rPr>
        <w:fldChar w:fldCharType="end"/>
      </w:r>
      <w:r w:rsidR="000828A5" w:rsidRPr="00E50272">
        <w:t>.</w:t>
      </w:r>
      <w:bookmarkStart w:id="2" w:name="_Toc169246838"/>
    </w:p>
    <w:p w14:paraId="50919131" w14:textId="0F6344CE" w:rsidR="00CF74AE" w:rsidRPr="00BE287C" w:rsidRDefault="00267B87" w:rsidP="00BE287C">
      <w:r w:rsidRPr="00142B8C">
        <w:rPr>
          <w:noProof/>
        </w:rPr>
        <w:lastRenderedPageBreak/>
        <w:drawing>
          <wp:anchor distT="0" distB="0" distL="114300" distR="114300" simplePos="0" relativeHeight="251704320" behindDoc="0" locked="0" layoutInCell="1" allowOverlap="1" wp14:anchorId="5E230971" wp14:editId="6CAFF40D">
            <wp:simplePos x="0" y="0"/>
            <wp:positionH relativeFrom="column">
              <wp:posOffset>874395</wp:posOffset>
            </wp:positionH>
            <wp:positionV relativeFrom="page">
              <wp:posOffset>4571365</wp:posOffset>
            </wp:positionV>
            <wp:extent cx="2468880" cy="1430655"/>
            <wp:effectExtent l="0" t="0" r="7620" b="0"/>
            <wp:wrapTopAndBottom/>
            <wp:docPr id="1757843353" name="Picture 1" descr="A diagram of a triangle with lines and arrow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7843353" name="Picture 1" descr="A diagram of a triangle with lines and arrows&#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468880" cy="1430655"/>
                    </a:xfrm>
                    <a:prstGeom prst="rect">
                      <a:avLst/>
                    </a:prstGeom>
                  </pic:spPr>
                </pic:pic>
              </a:graphicData>
            </a:graphic>
          </wp:anchor>
        </w:drawing>
      </w:r>
      <w:r w:rsidR="002049E9">
        <w:rPr>
          <w:noProof/>
        </w:rPr>
        <mc:AlternateContent>
          <mc:Choice Requires="wps">
            <w:drawing>
              <wp:anchor distT="0" distB="0" distL="114300" distR="114300" simplePos="0" relativeHeight="251699200" behindDoc="0" locked="0" layoutInCell="1" allowOverlap="1" wp14:anchorId="33391BC0" wp14:editId="63FEDD89">
                <wp:simplePos x="0" y="0"/>
                <wp:positionH relativeFrom="margin">
                  <wp:align>right</wp:align>
                </wp:positionH>
                <wp:positionV relativeFrom="paragraph">
                  <wp:posOffset>2292177</wp:posOffset>
                </wp:positionV>
                <wp:extent cx="4398645" cy="635"/>
                <wp:effectExtent l="0" t="0" r="1905" b="8255"/>
                <wp:wrapTopAndBottom/>
                <wp:docPr id="1981376147" name="Text Box 1"/>
                <wp:cNvGraphicFramePr/>
                <a:graphic xmlns:a="http://schemas.openxmlformats.org/drawingml/2006/main">
                  <a:graphicData uri="http://schemas.microsoft.com/office/word/2010/wordprocessingShape">
                    <wps:wsp>
                      <wps:cNvSpPr txBox="1"/>
                      <wps:spPr>
                        <a:xfrm>
                          <a:off x="0" y="0"/>
                          <a:ext cx="4398645" cy="635"/>
                        </a:xfrm>
                        <a:prstGeom prst="rect">
                          <a:avLst/>
                        </a:prstGeom>
                        <a:solidFill>
                          <a:prstClr val="white"/>
                        </a:solidFill>
                        <a:ln>
                          <a:noFill/>
                        </a:ln>
                      </wps:spPr>
                      <wps:txbx>
                        <w:txbxContent>
                          <w:p w14:paraId="0ECB62D0" w14:textId="6C893A2A" w:rsidR="002049E9" w:rsidRPr="002049E9" w:rsidRDefault="002049E9" w:rsidP="002049E9">
                            <w:pPr>
                              <w:pStyle w:val="Caption"/>
                              <w:jc w:val="center"/>
                              <w:rPr>
                                <w:rFonts w:eastAsia="Times New Roman" w:cs="Times New Roman"/>
                                <w:i w:val="0"/>
                                <w:iCs w:val="0"/>
                                <w:noProof/>
                                <w:color w:val="000000" w:themeColor="text1"/>
                                <w:kern w:val="0"/>
                                <w:sz w:val="20"/>
                                <w:szCs w:val="22"/>
                                <w14:ligatures w14:val="none"/>
                              </w:rPr>
                            </w:pPr>
                            <w:bookmarkStart w:id="3" w:name="_Ref175926691"/>
                            <w:r w:rsidRPr="002049E9">
                              <w:rPr>
                                <w:b/>
                                <w:bCs/>
                                <w:i w:val="0"/>
                                <w:iCs w:val="0"/>
                                <w:color w:val="000000" w:themeColor="text1"/>
                              </w:rPr>
                              <w:t xml:space="preserve">Fig.  </w:t>
                            </w:r>
                            <w:r w:rsidRPr="002049E9">
                              <w:rPr>
                                <w:b/>
                                <w:bCs/>
                                <w:i w:val="0"/>
                                <w:iCs w:val="0"/>
                                <w:color w:val="000000" w:themeColor="text1"/>
                              </w:rPr>
                              <w:fldChar w:fldCharType="begin"/>
                            </w:r>
                            <w:r w:rsidRPr="002049E9">
                              <w:rPr>
                                <w:b/>
                                <w:bCs/>
                                <w:i w:val="0"/>
                                <w:iCs w:val="0"/>
                                <w:color w:val="000000" w:themeColor="text1"/>
                              </w:rPr>
                              <w:instrText xml:space="preserve"> SEQ Fig._ \* ARABIC </w:instrText>
                            </w:r>
                            <w:r w:rsidRPr="002049E9">
                              <w:rPr>
                                <w:b/>
                                <w:bCs/>
                                <w:i w:val="0"/>
                                <w:iCs w:val="0"/>
                                <w:color w:val="000000" w:themeColor="text1"/>
                              </w:rPr>
                              <w:fldChar w:fldCharType="separate"/>
                            </w:r>
                            <w:r w:rsidR="000B598E">
                              <w:rPr>
                                <w:b/>
                                <w:bCs/>
                                <w:i w:val="0"/>
                                <w:iCs w:val="0"/>
                                <w:noProof/>
                                <w:color w:val="000000" w:themeColor="text1"/>
                              </w:rPr>
                              <w:t>2</w:t>
                            </w:r>
                            <w:r w:rsidRPr="002049E9">
                              <w:rPr>
                                <w:b/>
                                <w:bCs/>
                                <w:i w:val="0"/>
                                <w:iCs w:val="0"/>
                                <w:color w:val="000000" w:themeColor="text1"/>
                              </w:rPr>
                              <w:fldChar w:fldCharType="end"/>
                            </w:r>
                            <w:bookmarkEnd w:id="3"/>
                            <w:r w:rsidRPr="002049E9">
                              <w:rPr>
                                <w:i w:val="0"/>
                                <w:iCs w:val="0"/>
                                <w:color w:val="000000" w:themeColor="text1"/>
                              </w:rPr>
                              <w:t xml:space="preserve"> FEMA 356 Performance Level (Source: Hakim, 2014, p. 7692)</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type w14:anchorId="33391BC0" id="_x0000_t202" coordsize="21600,21600" o:spt="202" path="m,l,21600r21600,l21600,xe">
                <v:stroke joinstyle="miter"/>
                <v:path gradientshapeok="t" o:connecttype="rect"/>
              </v:shapetype>
              <v:shape id="Text Box 1" o:spid="_x0000_s1026" type="#_x0000_t202" style="position:absolute;left:0;text-align:left;margin-left:295.15pt;margin-top:180.5pt;width:346.35pt;height:.05pt;z-index:251699200;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" stroked="f">
                <v:textbox style="mso-fit-shape-to-text:t" inset="0,0,0,0">
                  <w:txbxContent>
                    <w:p w14:paraId="0ECB62D0" w14:textId="6C893A2A" w:rsidR="002049E9" w:rsidRPr="002049E9" w:rsidRDefault="002049E9" w:rsidP="002049E9">
                      <w:pPr>
                        <w:pStyle w:val="Caption"/>
                        <w:jc w:val="center"/>
                        <w:rPr>
                          <w:rFonts w:eastAsia="Times New Roman" w:cs="Times New Roman"/>
                          <w:i w:val="0"/>
                          <w:iCs w:val="0"/>
                          <w:noProof/>
                          <w:color w:val="000000" w:themeColor="text1"/>
                          <w:kern w:val="0"/>
                          <w:sz w:val="20"/>
                          <w:szCs w:val="22"/>
                          <w14:ligatures w14:val="none"/>
                        </w:rPr>
                      </w:pPr>
                      <w:bookmarkStart w:id="4" w:name="_Ref175926691"/>
                      <w:r w:rsidRPr="002049E9">
                        <w:rPr>
                          <w:b/>
                          <w:bCs/>
                          <w:i w:val="0"/>
                          <w:iCs w:val="0"/>
                          <w:color w:val="000000" w:themeColor="text1"/>
                        </w:rPr>
                        <w:t xml:space="preserve">Fig.  </w:t>
                      </w:r>
                      <w:r w:rsidRPr="002049E9">
                        <w:rPr>
                          <w:b/>
                          <w:bCs/>
                          <w:i w:val="0"/>
                          <w:iCs w:val="0"/>
                          <w:color w:val="000000" w:themeColor="text1"/>
                        </w:rPr>
                        <w:fldChar w:fldCharType="begin"/>
                      </w:r>
                      <w:r w:rsidRPr="002049E9">
                        <w:rPr>
                          <w:b/>
                          <w:bCs/>
                          <w:i w:val="0"/>
                          <w:iCs w:val="0"/>
                          <w:color w:val="000000" w:themeColor="text1"/>
                        </w:rPr>
                        <w:instrText xml:space="preserve"> SEQ Fig._ \* ARABIC </w:instrText>
                      </w:r>
                      <w:r w:rsidRPr="002049E9">
                        <w:rPr>
                          <w:b/>
                          <w:bCs/>
                          <w:i w:val="0"/>
                          <w:iCs w:val="0"/>
                          <w:color w:val="000000" w:themeColor="text1"/>
                        </w:rPr>
                        <w:fldChar w:fldCharType="separate"/>
                      </w:r>
                      <w:r w:rsidR="000B598E">
                        <w:rPr>
                          <w:b/>
                          <w:bCs/>
                          <w:i w:val="0"/>
                          <w:iCs w:val="0"/>
                          <w:noProof/>
                          <w:color w:val="000000" w:themeColor="text1"/>
                        </w:rPr>
                        <w:t>2</w:t>
                      </w:r>
                      <w:r w:rsidRPr="002049E9">
                        <w:rPr>
                          <w:b/>
                          <w:bCs/>
                          <w:i w:val="0"/>
                          <w:iCs w:val="0"/>
                          <w:color w:val="000000" w:themeColor="text1"/>
                        </w:rPr>
                        <w:fldChar w:fldCharType="end"/>
                      </w:r>
                      <w:bookmarkEnd w:id="4"/>
                      <w:r w:rsidRPr="002049E9">
                        <w:rPr>
                          <w:i w:val="0"/>
                          <w:iCs w:val="0"/>
                          <w:color w:val="000000" w:themeColor="text1"/>
                        </w:rPr>
                        <w:t xml:space="preserve"> FEMA 356 Performance Level (Source: Hakim, 2014, p. 7692)</w:t>
                      </w:r>
                    </w:p>
                  </w:txbxContent>
                </v:textbox>
                <w10:wrap type="topAndBottom" anchorx="margin"/>
              </v:shape>
            </w:pict>
          </mc:Fallback>
        </mc:AlternateContent>
      </w:r>
      <w:r w:rsidR="003E64F4" w:rsidRPr="00E50272">
        <w:rPr>
          <w:noProof/>
        </w:rPr>
        <w:drawing>
          <wp:anchor distT="0" distB="0" distL="114300" distR="114300" simplePos="0" relativeHeight="251697152" behindDoc="0" locked="0" layoutInCell="1" allowOverlap="1" wp14:anchorId="1367D5B7" wp14:editId="50584EFF">
            <wp:simplePos x="0" y="0"/>
            <wp:positionH relativeFrom="margin">
              <wp:align>center</wp:align>
            </wp:positionH>
            <wp:positionV relativeFrom="margin">
              <wp:align>top</wp:align>
            </wp:positionV>
            <wp:extent cx="3802380" cy="2141220"/>
            <wp:effectExtent l="0" t="0" r="7620" b="0"/>
            <wp:wrapTopAndBottom/>
            <wp:docPr id="19633009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330097" name=""/>
                    <pic:cNvPicPr/>
                  </pic:nvPicPr>
                  <pic:blipFill>
                    <a:blip r:embed="rId11">
                      <a:extLst>
                        <a:ext uri="{28A0092B-C50C-407E-A947-70E740481C1C}">
                          <a14:useLocalDpi xmlns:a14="http://schemas.microsoft.com/office/drawing/2010/main" val="0"/>
                        </a:ext>
                      </a:extLst>
                    </a:blip>
                    <a:stretch>
                      <a:fillRect/>
                    </a:stretch>
                  </pic:blipFill>
                  <pic:spPr>
                    <a:xfrm>
                      <a:off x="0" y="0"/>
                      <a:ext cx="3802380" cy="2141220"/>
                    </a:xfrm>
                    <a:prstGeom prst="rect">
                      <a:avLst/>
                    </a:prstGeom>
                  </pic:spPr>
                </pic:pic>
              </a:graphicData>
            </a:graphic>
          </wp:anchor>
        </w:drawing>
      </w:r>
    </w:p>
    <w:bookmarkEnd w:id="2"/>
    <w:p w14:paraId="5930D4EE" w14:textId="77777777" w:rsidR="00267B87" w:rsidRDefault="00267B87" w:rsidP="002049E9">
      <w:pPr>
        <w:pStyle w:val="Caption"/>
        <w:jc w:val="center"/>
        <w:rPr>
          <w:b/>
          <w:bCs/>
          <w:i w:val="0"/>
          <w:iCs w:val="0"/>
          <w:color w:val="000000" w:themeColor="text1"/>
        </w:rPr>
      </w:pPr>
    </w:p>
    <w:p w14:paraId="50F92E46" w14:textId="62545EC1" w:rsidR="001D672D" w:rsidRDefault="00267B87" w:rsidP="00267B87">
      <w:pPr>
        <w:pStyle w:val="Caption"/>
        <w:jc w:val="center"/>
        <w:rPr>
          <w:i w:val="0"/>
          <w:iCs w:val="0"/>
          <w:color w:val="000000" w:themeColor="text1"/>
        </w:rPr>
      </w:pPr>
      <w:r>
        <w:rPr>
          <w:b/>
          <w:bCs/>
          <w:i w:val="0"/>
          <w:iCs w:val="0"/>
          <w:color w:val="000000" w:themeColor="text1"/>
        </w:rPr>
        <w:br/>
      </w:r>
      <w:bookmarkStart w:id="5" w:name="_Ref175926736"/>
      <w:r w:rsidR="002049E9" w:rsidRPr="002049E9">
        <w:rPr>
          <w:b/>
          <w:bCs/>
          <w:i w:val="0"/>
          <w:iCs w:val="0"/>
          <w:color w:val="000000" w:themeColor="text1"/>
        </w:rPr>
        <w:t xml:space="preserve">Fig.  </w:t>
      </w:r>
      <w:r w:rsidR="002049E9" w:rsidRPr="002049E9">
        <w:rPr>
          <w:b/>
          <w:bCs/>
          <w:i w:val="0"/>
          <w:iCs w:val="0"/>
          <w:color w:val="000000" w:themeColor="text1"/>
        </w:rPr>
        <w:fldChar w:fldCharType="begin"/>
      </w:r>
      <w:r w:rsidR="002049E9" w:rsidRPr="002049E9">
        <w:rPr>
          <w:b/>
          <w:bCs/>
          <w:i w:val="0"/>
          <w:iCs w:val="0"/>
          <w:color w:val="000000" w:themeColor="text1"/>
        </w:rPr>
        <w:instrText xml:space="preserve"> SEQ Fig._ \* ARABIC </w:instrText>
      </w:r>
      <w:r w:rsidR="002049E9" w:rsidRPr="002049E9">
        <w:rPr>
          <w:b/>
          <w:bCs/>
          <w:i w:val="0"/>
          <w:iCs w:val="0"/>
          <w:color w:val="000000" w:themeColor="text1"/>
        </w:rPr>
        <w:fldChar w:fldCharType="separate"/>
      </w:r>
      <w:r w:rsidR="000B598E">
        <w:rPr>
          <w:b/>
          <w:bCs/>
          <w:i w:val="0"/>
          <w:iCs w:val="0"/>
          <w:noProof/>
          <w:color w:val="000000" w:themeColor="text1"/>
        </w:rPr>
        <w:t>3</w:t>
      </w:r>
      <w:r w:rsidR="002049E9" w:rsidRPr="002049E9">
        <w:rPr>
          <w:b/>
          <w:bCs/>
          <w:i w:val="0"/>
          <w:iCs w:val="0"/>
          <w:color w:val="000000" w:themeColor="text1"/>
        </w:rPr>
        <w:fldChar w:fldCharType="end"/>
      </w:r>
      <w:bookmarkEnd w:id="5"/>
      <w:r w:rsidR="002049E9" w:rsidRPr="002049E9">
        <w:rPr>
          <w:i w:val="0"/>
          <w:iCs w:val="0"/>
          <w:color w:val="000000" w:themeColor="text1"/>
        </w:rPr>
        <w:t xml:space="preserve"> Component or Element Acceptance Criteria (Source: FEMA 356, p. 2-15)</w:t>
      </w:r>
    </w:p>
    <w:p w14:paraId="1D1CE7D7" w14:textId="77777777" w:rsidR="00267B87" w:rsidRPr="00267B87" w:rsidRDefault="00267B87" w:rsidP="00267B87">
      <w:pPr>
        <w:rPr>
          <w:lang w:eastAsia="en-US"/>
        </w:rPr>
      </w:pPr>
    </w:p>
    <w:p w14:paraId="455FA67B" w14:textId="087C6BAA" w:rsidR="00845AFC" w:rsidRDefault="00845AFC" w:rsidP="00845AFC">
      <w:pPr>
        <w:pStyle w:val="Heading2"/>
      </w:pPr>
      <w:bookmarkStart w:id="6" w:name="_Toc169246824"/>
      <w:r w:rsidRPr="00E50272">
        <w:t>Bilinearization of Pushover Curve</w:t>
      </w:r>
      <w:bookmarkEnd w:id="6"/>
    </w:p>
    <w:p w14:paraId="5EE61B44" w14:textId="42F0428B" w:rsidR="00845AFC" w:rsidRPr="003E64F4" w:rsidRDefault="00845AFC" w:rsidP="00845AFC">
      <w:r w:rsidRPr="00E50272">
        <w:rPr>
          <w:szCs w:val="24"/>
        </w:rPr>
        <w:t>The pushover curve is the plot of roof displacement vs base shear. This nonlinear curve is replaced with the bilinear curve with yield displacement, yield strength, ultimate strength and ultimate displacement. This conversion process is according to section 7.4.3.2.4 of ASCE 41-17. A bilinear curve is given in</w:t>
      </w:r>
      <w:r w:rsidRPr="00A26F8D">
        <w:rPr>
          <w:color w:val="4472C4" w:themeColor="accent5"/>
          <w:sz w:val="18"/>
          <w:szCs w:val="18"/>
        </w:rPr>
        <w:t xml:space="preserve"> </w:t>
      </w:r>
      <w:r w:rsidR="00A26F8D" w:rsidRPr="00AF2AB8">
        <w:rPr>
          <w:color w:val="auto"/>
          <w:szCs w:val="20"/>
        </w:rPr>
        <w:fldChar w:fldCharType="begin"/>
      </w:r>
      <w:r w:rsidR="00A26F8D" w:rsidRPr="00AF2AB8">
        <w:rPr>
          <w:color w:val="auto"/>
          <w:szCs w:val="20"/>
        </w:rPr>
        <w:instrText xml:space="preserve"> REF _Ref175926783 \h  \* MERGEFORMAT </w:instrText>
      </w:r>
      <w:r w:rsidR="00A26F8D" w:rsidRPr="00AF2AB8">
        <w:rPr>
          <w:color w:val="auto"/>
          <w:szCs w:val="20"/>
        </w:rPr>
      </w:r>
      <w:r w:rsidR="00A26F8D" w:rsidRPr="00AF2AB8">
        <w:rPr>
          <w:color w:val="auto"/>
          <w:szCs w:val="20"/>
        </w:rPr>
        <w:fldChar w:fldCharType="separate"/>
      </w:r>
      <w:r w:rsidR="000B598E" w:rsidRPr="000B598E">
        <w:rPr>
          <w:noProof/>
          <w:color w:val="auto"/>
          <w:szCs w:val="20"/>
        </w:rPr>
        <w:t>Fig</w:t>
      </w:r>
      <w:r w:rsidR="000B598E" w:rsidRPr="000B598E">
        <w:rPr>
          <w:color w:val="auto"/>
        </w:rPr>
        <w:t xml:space="preserve">.  </w:t>
      </w:r>
      <w:r w:rsidR="000B598E" w:rsidRPr="000B598E">
        <w:rPr>
          <w:noProof/>
          <w:color w:val="4472C4" w:themeColor="accent5"/>
        </w:rPr>
        <w:t>4</w:t>
      </w:r>
      <w:r w:rsidR="00A26F8D" w:rsidRPr="00AF2AB8">
        <w:rPr>
          <w:color w:val="auto"/>
          <w:szCs w:val="20"/>
        </w:rPr>
        <w:fldChar w:fldCharType="end"/>
      </w:r>
      <w:r w:rsidRPr="00E50272">
        <w:rPr>
          <w:szCs w:val="24"/>
        </w:rPr>
        <w:t>.</w:t>
      </w:r>
      <w:r w:rsidR="003E64F4">
        <w:rPr>
          <w:szCs w:val="24"/>
        </w:rPr>
        <w:t xml:space="preserve"> </w:t>
      </w:r>
      <w:r w:rsidR="003E64F4" w:rsidRPr="00E50272">
        <w:rPr>
          <w:szCs w:val="24"/>
        </w:rPr>
        <w:t>The first line segment has a slope of effective lateral stiffness K</w:t>
      </w:r>
      <w:r w:rsidR="003E64F4" w:rsidRPr="00E50272">
        <w:rPr>
          <w:szCs w:val="24"/>
          <w:vertAlign w:val="subscript"/>
        </w:rPr>
        <w:t>e</w:t>
      </w:r>
      <w:r w:rsidR="003E64F4" w:rsidRPr="00E50272">
        <w:rPr>
          <w:szCs w:val="24"/>
        </w:rPr>
        <w:t xml:space="preserve"> and originates from the origin. K</w:t>
      </w:r>
      <w:r w:rsidR="003E64F4" w:rsidRPr="00E50272">
        <w:rPr>
          <w:szCs w:val="24"/>
          <w:vertAlign w:val="subscript"/>
        </w:rPr>
        <w:t>e</w:t>
      </w:r>
      <w:r w:rsidR="003E64F4" w:rsidRPr="00E50272">
        <w:rPr>
          <w:szCs w:val="24"/>
        </w:rPr>
        <w:t xml:space="preserve"> shall be taken as secant stiffness at 60% of effective yield strength </w:t>
      </w:r>
      <w:proofErr w:type="spellStart"/>
      <w:r w:rsidR="003E64F4" w:rsidRPr="00E50272">
        <w:rPr>
          <w:szCs w:val="24"/>
        </w:rPr>
        <w:t>V</w:t>
      </w:r>
      <w:r w:rsidR="003E64F4" w:rsidRPr="00E50272">
        <w:rPr>
          <w:szCs w:val="24"/>
          <w:vertAlign w:val="subscript"/>
        </w:rPr>
        <w:t>y</w:t>
      </w:r>
      <w:proofErr w:type="spellEnd"/>
      <w:r w:rsidR="003E64F4" w:rsidRPr="00E50272">
        <w:rPr>
          <w:szCs w:val="24"/>
        </w:rPr>
        <w:t xml:space="preserve">. </w:t>
      </w:r>
      <w:proofErr w:type="spellStart"/>
      <w:r w:rsidR="003E64F4" w:rsidRPr="00E50272">
        <w:rPr>
          <w:szCs w:val="24"/>
        </w:rPr>
        <w:t>V</w:t>
      </w:r>
      <w:r w:rsidR="003E64F4" w:rsidRPr="00E50272">
        <w:rPr>
          <w:szCs w:val="24"/>
          <w:vertAlign w:val="subscript"/>
        </w:rPr>
        <w:t>y</w:t>
      </w:r>
      <w:proofErr w:type="spellEnd"/>
      <w:r w:rsidR="003E64F4" w:rsidRPr="00E50272">
        <w:rPr>
          <w:szCs w:val="24"/>
        </w:rPr>
        <w:t xml:space="preserve"> should </w:t>
      </w:r>
      <w:r w:rsidR="00352957">
        <w:rPr>
          <w:szCs w:val="24"/>
        </w:rPr>
        <w:t>be less than</w:t>
      </w:r>
      <w:r w:rsidR="003E64F4" w:rsidRPr="00E50272">
        <w:rPr>
          <w:szCs w:val="24"/>
        </w:rPr>
        <w:t xml:space="preserve"> the maximum base shear force at any point in the curve. The second line segment represents the positive post-yield slope determined by </w:t>
      </w:r>
      <w:proofErr w:type="spellStart"/>
      <w:r w:rsidR="003E64F4" w:rsidRPr="00E50272">
        <w:rPr>
          <w:szCs w:val="24"/>
        </w:rPr>
        <w:t>V</w:t>
      </w:r>
      <w:r w:rsidR="003E64F4" w:rsidRPr="00E50272">
        <w:rPr>
          <w:szCs w:val="24"/>
          <w:vertAlign w:val="subscript"/>
        </w:rPr>
        <w:t>d</w:t>
      </w:r>
      <w:proofErr w:type="spellEnd"/>
      <w:r w:rsidR="003E64F4" w:rsidRPr="00E50272">
        <w:rPr>
          <w:szCs w:val="24"/>
        </w:rPr>
        <w:t xml:space="preserve">. </w:t>
      </w:r>
      <w:proofErr w:type="spellStart"/>
      <w:r w:rsidR="003E64F4" w:rsidRPr="00E50272">
        <w:rPr>
          <w:szCs w:val="24"/>
        </w:rPr>
        <w:t>V</w:t>
      </w:r>
      <w:r w:rsidR="003E64F4" w:rsidRPr="00E50272">
        <w:rPr>
          <w:szCs w:val="24"/>
          <w:vertAlign w:val="subscript"/>
        </w:rPr>
        <w:t>d</w:t>
      </w:r>
      <w:proofErr w:type="spellEnd"/>
      <w:r w:rsidR="003E64F4" w:rsidRPr="00E50272">
        <w:rPr>
          <w:szCs w:val="24"/>
        </w:rPr>
        <w:t xml:space="preserve"> and point of intersection with the first line are such that the area above and below the actual curve is the same. A third line segment is a negative post-yield slope between </w:t>
      </w:r>
      <w:proofErr w:type="spellStart"/>
      <w:r w:rsidR="003E64F4" w:rsidRPr="00E50272">
        <w:rPr>
          <w:szCs w:val="24"/>
        </w:rPr>
        <w:t>V</w:t>
      </w:r>
      <w:r w:rsidR="003E64F4" w:rsidRPr="005B62E6">
        <w:rPr>
          <w:szCs w:val="24"/>
          <w:vertAlign w:val="subscript"/>
        </w:rPr>
        <w:t>d</w:t>
      </w:r>
      <w:proofErr w:type="spellEnd"/>
      <w:r w:rsidR="003E64F4" w:rsidRPr="005B62E6">
        <w:rPr>
          <w:szCs w:val="24"/>
          <w:vertAlign w:val="subscript"/>
        </w:rPr>
        <w:t xml:space="preserve"> </w:t>
      </w:r>
      <w:r w:rsidR="003E64F4" w:rsidRPr="00E50272">
        <w:rPr>
          <w:szCs w:val="24"/>
        </w:rPr>
        <w:t>and the point at which the base shear degrades to 60% of effective yield strength.</w:t>
      </w:r>
    </w:p>
    <w:p w14:paraId="13D8E9F2" w14:textId="019F419D" w:rsidR="00845AFC" w:rsidRPr="00FF42B2" w:rsidRDefault="00FF42B2" w:rsidP="00FF42B2">
      <w:pPr>
        <w:rPr>
          <w:szCs w:val="24"/>
        </w:rPr>
      </w:pPr>
      <w:r>
        <w:rPr>
          <w:noProof/>
        </w:rPr>
        <w:lastRenderedPageBreak/>
        <mc:AlternateContent>
          <mc:Choice Requires="wps">
            <w:drawing>
              <wp:anchor distT="0" distB="0" distL="114300" distR="114300" simplePos="0" relativeHeight="251701248" behindDoc="0" locked="0" layoutInCell="1" allowOverlap="1" wp14:anchorId="69EA6F13" wp14:editId="4198EC48">
                <wp:simplePos x="0" y="0"/>
                <wp:positionH relativeFrom="margin">
                  <wp:align>right</wp:align>
                </wp:positionH>
                <wp:positionV relativeFrom="paragraph">
                  <wp:posOffset>2513676</wp:posOffset>
                </wp:positionV>
                <wp:extent cx="4391660" cy="635"/>
                <wp:effectExtent l="0" t="0" r="8890" b="8255"/>
                <wp:wrapTopAndBottom/>
                <wp:docPr id="2001772914" name="Text Box 1"/>
                <wp:cNvGraphicFramePr/>
                <a:graphic xmlns:a="http://schemas.openxmlformats.org/drawingml/2006/main">
                  <a:graphicData uri="http://schemas.microsoft.com/office/word/2010/wordprocessingShape">
                    <wps:wsp>
                      <wps:cNvSpPr txBox="1"/>
                      <wps:spPr>
                        <a:xfrm>
                          <a:off x="0" y="0"/>
                          <a:ext cx="4391660" cy="635"/>
                        </a:xfrm>
                        <a:prstGeom prst="rect">
                          <a:avLst/>
                        </a:prstGeom>
                        <a:solidFill>
                          <a:prstClr val="white"/>
                        </a:solidFill>
                        <a:ln>
                          <a:noFill/>
                        </a:ln>
                      </wps:spPr>
                      <wps:txbx>
                        <w:txbxContent>
                          <w:p w14:paraId="0ADC69CB" w14:textId="3CE14DC4" w:rsidR="00FF42B2" w:rsidRPr="00FF42B2" w:rsidRDefault="00FF42B2" w:rsidP="00267B87">
                            <w:pPr>
                              <w:pStyle w:val="Caption"/>
                              <w:jc w:val="center"/>
                              <w:rPr>
                                <w:rFonts w:eastAsia="Times New Roman" w:cs="Times New Roman"/>
                                <w:i w:val="0"/>
                                <w:iCs w:val="0"/>
                                <w:noProof/>
                                <w:color w:val="000000" w:themeColor="text1"/>
                                <w:kern w:val="0"/>
                                <w:sz w:val="20"/>
                                <w:szCs w:val="24"/>
                                <w14:ligatures w14:val="none"/>
                              </w:rPr>
                            </w:pPr>
                            <w:bookmarkStart w:id="7" w:name="_Ref175926783"/>
                            <w:r w:rsidRPr="00FF42B2">
                              <w:rPr>
                                <w:b/>
                                <w:bCs/>
                                <w:i w:val="0"/>
                                <w:iCs w:val="0"/>
                                <w:color w:val="000000" w:themeColor="text1"/>
                              </w:rPr>
                              <w:t xml:space="preserve">Fig.  </w:t>
                            </w:r>
                            <w:r w:rsidRPr="00FF42B2">
                              <w:rPr>
                                <w:b/>
                                <w:bCs/>
                                <w:i w:val="0"/>
                                <w:iCs w:val="0"/>
                                <w:color w:val="000000" w:themeColor="text1"/>
                              </w:rPr>
                              <w:fldChar w:fldCharType="begin"/>
                            </w:r>
                            <w:r w:rsidRPr="00FF42B2">
                              <w:rPr>
                                <w:b/>
                                <w:bCs/>
                                <w:i w:val="0"/>
                                <w:iCs w:val="0"/>
                                <w:color w:val="000000" w:themeColor="text1"/>
                              </w:rPr>
                              <w:instrText xml:space="preserve"> SEQ Fig._ \* ARABIC </w:instrText>
                            </w:r>
                            <w:r w:rsidRPr="00FF42B2">
                              <w:rPr>
                                <w:b/>
                                <w:bCs/>
                                <w:i w:val="0"/>
                                <w:iCs w:val="0"/>
                                <w:color w:val="000000" w:themeColor="text1"/>
                              </w:rPr>
                              <w:fldChar w:fldCharType="separate"/>
                            </w:r>
                            <w:r w:rsidR="000B598E">
                              <w:rPr>
                                <w:b/>
                                <w:bCs/>
                                <w:i w:val="0"/>
                                <w:iCs w:val="0"/>
                                <w:noProof/>
                                <w:color w:val="000000" w:themeColor="text1"/>
                              </w:rPr>
                              <w:t>4</w:t>
                            </w:r>
                            <w:r w:rsidRPr="00FF42B2">
                              <w:rPr>
                                <w:b/>
                                <w:bCs/>
                                <w:i w:val="0"/>
                                <w:iCs w:val="0"/>
                                <w:color w:val="000000" w:themeColor="text1"/>
                              </w:rPr>
                              <w:fldChar w:fldCharType="end"/>
                            </w:r>
                            <w:bookmarkEnd w:id="7"/>
                            <w:r w:rsidRPr="00FF42B2">
                              <w:rPr>
                                <w:i w:val="0"/>
                                <w:iCs w:val="0"/>
                                <w:color w:val="000000" w:themeColor="text1"/>
                              </w:rPr>
                              <w:t xml:space="preserve"> Idealized Force Deformation Curve (Source: FEMA 356, p. 3-20)</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69EA6F13" id="_x0000_s1027" type="#_x0000_t202" style="position:absolute;left:0;text-align:left;margin-left:294.6pt;margin-top:197.95pt;width:345.8pt;height:.05pt;z-index:251701248;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" stroked="f">
                <v:textbox style="mso-fit-shape-to-text:t" inset="0,0,0,0">
                  <w:txbxContent>
                    <w:p w14:paraId="0ADC69CB" w14:textId="3CE14DC4" w:rsidR="00FF42B2" w:rsidRPr="00FF42B2" w:rsidRDefault="00FF42B2" w:rsidP="00267B87">
                      <w:pPr>
                        <w:pStyle w:val="Caption"/>
                        <w:jc w:val="center"/>
                        <w:rPr>
                          <w:rFonts w:eastAsia="Times New Roman" w:cs="Times New Roman"/>
                          <w:i w:val="0"/>
                          <w:iCs w:val="0"/>
                          <w:noProof/>
                          <w:color w:val="000000" w:themeColor="text1"/>
                          <w:kern w:val="0"/>
                          <w:sz w:val="20"/>
                          <w:szCs w:val="24"/>
                          <w14:ligatures w14:val="none"/>
                        </w:rPr>
                      </w:pPr>
                      <w:bookmarkStart w:id="8" w:name="_Ref175926783"/>
                      <w:r w:rsidRPr="00FF42B2">
                        <w:rPr>
                          <w:b/>
                          <w:bCs/>
                          <w:i w:val="0"/>
                          <w:iCs w:val="0"/>
                          <w:color w:val="000000" w:themeColor="text1"/>
                        </w:rPr>
                        <w:t xml:space="preserve">Fig.  </w:t>
                      </w:r>
                      <w:r w:rsidRPr="00FF42B2">
                        <w:rPr>
                          <w:b/>
                          <w:bCs/>
                          <w:i w:val="0"/>
                          <w:iCs w:val="0"/>
                          <w:color w:val="000000" w:themeColor="text1"/>
                        </w:rPr>
                        <w:fldChar w:fldCharType="begin"/>
                      </w:r>
                      <w:r w:rsidRPr="00FF42B2">
                        <w:rPr>
                          <w:b/>
                          <w:bCs/>
                          <w:i w:val="0"/>
                          <w:iCs w:val="0"/>
                          <w:color w:val="000000" w:themeColor="text1"/>
                        </w:rPr>
                        <w:instrText xml:space="preserve"> SEQ Fig._ \* ARABIC </w:instrText>
                      </w:r>
                      <w:r w:rsidRPr="00FF42B2">
                        <w:rPr>
                          <w:b/>
                          <w:bCs/>
                          <w:i w:val="0"/>
                          <w:iCs w:val="0"/>
                          <w:color w:val="000000" w:themeColor="text1"/>
                        </w:rPr>
                        <w:fldChar w:fldCharType="separate"/>
                      </w:r>
                      <w:r w:rsidR="000B598E">
                        <w:rPr>
                          <w:b/>
                          <w:bCs/>
                          <w:i w:val="0"/>
                          <w:iCs w:val="0"/>
                          <w:noProof/>
                          <w:color w:val="000000" w:themeColor="text1"/>
                        </w:rPr>
                        <w:t>4</w:t>
                      </w:r>
                      <w:r w:rsidRPr="00FF42B2">
                        <w:rPr>
                          <w:b/>
                          <w:bCs/>
                          <w:i w:val="0"/>
                          <w:iCs w:val="0"/>
                          <w:color w:val="000000" w:themeColor="text1"/>
                        </w:rPr>
                        <w:fldChar w:fldCharType="end"/>
                      </w:r>
                      <w:bookmarkEnd w:id="8"/>
                      <w:r w:rsidRPr="00FF42B2">
                        <w:rPr>
                          <w:i w:val="0"/>
                          <w:iCs w:val="0"/>
                          <w:color w:val="000000" w:themeColor="text1"/>
                        </w:rPr>
                        <w:t xml:space="preserve"> Idealized Force Deformation Curve (Source: FEMA 356, p. 3-20)</w:t>
                      </w:r>
                    </w:p>
                  </w:txbxContent>
                </v:textbox>
                <w10:wrap type="topAndBottom" anchorx="margin"/>
              </v:shape>
            </w:pict>
          </mc:Fallback>
        </mc:AlternateContent>
      </w:r>
      <w:r w:rsidR="003E64F4" w:rsidRPr="00E50272">
        <w:rPr>
          <w:noProof/>
          <w:szCs w:val="24"/>
        </w:rPr>
        <w:drawing>
          <wp:anchor distT="0" distB="0" distL="114300" distR="114300" simplePos="0" relativeHeight="251666432" behindDoc="0" locked="0" layoutInCell="1" allowOverlap="1" wp14:anchorId="2C64343D" wp14:editId="4634BB27">
            <wp:simplePos x="0" y="0"/>
            <wp:positionH relativeFrom="margin">
              <wp:posOffset>474345</wp:posOffset>
            </wp:positionH>
            <wp:positionV relativeFrom="margin">
              <wp:align>top</wp:align>
            </wp:positionV>
            <wp:extent cx="3444240" cy="2364105"/>
            <wp:effectExtent l="0" t="0" r="3810" b="0"/>
            <wp:wrapTopAndBottom/>
            <wp:docPr id="162287684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2876847" name=""/>
                    <pic:cNvPicPr/>
                  </pic:nvPicPr>
                  <pic:blipFill>
                    <a:blip r:embed="rId12">
                      <a:extLst>
                        <a:ext uri="{28A0092B-C50C-407E-A947-70E740481C1C}">
                          <a14:useLocalDpi xmlns:a14="http://schemas.microsoft.com/office/drawing/2010/main" val="0"/>
                        </a:ext>
                      </a:extLst>
                    </a:blip>
                    <a:stretch>
                      <a:fillRect/>
                    </a:stretch>
                  </pic:blipFill>
                  <pic:spPr>
                    <a:xfrm>
                      <a:off x="0" y="0"/>
                      <a:ext cx="3444240" cy="2364105"/>
                    </a:xfrm>
                    <a:prstGeom prst="rect">
                      <a:avLst/>
                    </a:prstGeom>
                  </pic:spPr>
                </pic:pic>
              </a:graphicData>
            </a:graphic>
            <wp14:sizeRelH relativeFrom="margin">
              <wp14:pctWidth>0</wp14:pctWidth>
            </wp14:sizeRelH>
            <wp14:sizeRelV relativeFrom="margin">
              <wp14:pctHeight>0</wp14:pctHeight>
            </wp14:sizeRelV>
          </wp:anchor>
        </w:drawing>
      </w:r>
    </w:p>
    <w:p w14:paraId="15A45269" w14:textId="77777777" w:rsidR="00845AFC" w:rsidRPr="00845AFC" w:rsidRDefault="00845AFC" w:rsidP="00845AFC"/>
    <w:p w14:paraId="46FDCFCD" w14:textId="0C737BC3" w:rsidR="004D3D32" w:rsidRDefault="00583366" w:rsidP="0078681E">
      <w:pPr>
        <w:pStyle w:val="Heading2"/>
      </w:pPr>
      <w:r>
        <w:t xml:space="preserve">Building </w:t>
      </w:r>
      <w:r w:rsidRPr="0078681E">
        <w:t>Performance</w:t>
      </w:r>
      <w:r>
        <w:t xml:space="preserve"> point</w:t>
      </w:r>
      <w:r w:rsidR="006B3D4E">
        <w:t xml:space="preserve"> </w:t>
      </w:r>
    </w:p>
    <w:p w14:paraId="666D461E" w14:textId="42635C97" w:rsidR="0078681E" w:rsidRDefault="00583366" w:rsidP="0078681E">
      <w:pPr>
        <w:spacing w:after="363"/>
        <w:ind w:left="-5" w:right="0"/>
        <w:rPr>
          <w:szCs w:val="24"/>
        </w:rPr>
      </w:pPr>
      <w:r w:rsidRPr="00E50272">
        <w:rPr>
          <w:szCs w:val="24"/>
        </w:rPr>
        <w:t>Building Performance is obtained using the target displacement for a specific hazard level. The structure is pushed to calculate target displacement. There are three methods to obtain target Displacement.</w:t>
      </w:r>
      <w:r>
        <w:rPr>
          <w:szCs w:val="24"/>
        </w:rPr>
        <w:t xml:space="preserve"> These methods are </w:t>
      </w:r>
      <w:r w:rsidR="00BB4685">
        <w:rPr>
          <w:szCs w:val="24"/>
        </w:rPr>
        <w:t xml:space="preserve">the </w:t>
      </w:r>
      <w:r>
        <w:rPr>
          <w:szCs w:val="24"/>
        </w:rPr>
        <w:t xml:space="preserve">capacity spectrum method (ATC 40), Displacement method (FEMA 356) and displacement modification method (FEMA 440). In </w:t>
      </w:r>
      <w:r w:rsidR="00BB4685">
        <w:rPr>
          <w:szCs w:val="24"/>
        </w:rPr>
        <w:t xml:space="preserve">the </w:t>
      </w:r>
      <w:r>
        <w:rPr>
          <w:szCs w:val="24"/>
        </w:rPr>
        <w:t>current study</w:t>
      </w:r>
      <w:r w:rsidR="00BB4685">
        <w:rPr>
          <w:szCs w:val="24"/>
        </w:rPr>
        <w:t>,</w:t>
      </w:r>
      <w:r>
        <w:rPr>
          <w:szCs w:val="24"/>
        </w:rPr>
        <w:t xml:space="preserve"> we use the displacement method</w:t>
      </w:r>
      <w:r w:rsidR="00845AFC">
        <w:rPr>
          <w:szCs w:val="24"/>
        </w:rPr>
        <w:t>.</w:t>
      </w:r>
    </w:p>
    <w:p w14:paraId="041A8410" w14:textId="564A20A3" w:rsidR="004D3D32" w:rsidRDefault="00D454D3" w:rsidP="00D454D3">
      <w:pPr>
        <w:pStyle w:val="Heading2"/>
      </w:pPr>
      <w:r>
        <w:t>Capacity Spectrum Method</w:t>
      </w:r>
    </w:p>
    <w:p w14:paraId="0CBDE9AA" w14:textId="6B32D50F" w:rsidR="00D454D3" w:rsidRDefault="00D454D3" w:rsidP="00D454D3">
      <w:pPr>
        <w:rPr>
          <w:szCs w:val="24"/>
        </w:rPr>
      </w:pPr>
      <w:r w:rsidRPr="00E50272">
        <w:rPr>
          <w:szCs w:val="24"/>
        </w:rPr>
        <w:t>This method is also called the ATC 40 method. This method changes the capacity and demand curve into spectral acceleration (S</w:t>
      </w:r>
      <w:r w:rsidRPr="00E50272">
        <w:rPr>
          <w:szCs w:val="24"/>
          <w:vertAlign w:val="subscript"/>
        </w:rPr>
        <w:t>a</w:t>
      </w:r>
      <w:r w:rsidRPr="00E50272">
        <w:rPr>
          <w:szCs w:val="24"/>
        </w:rPr>
        <w:t>) vs spectral displacement (S</w:t>
      </w:r>
      <w:r w:rsidRPr="00E50272">
        <w:rPr>
          <w:szCs w:val="24"/>
          <w:vertAlign w:val="subscript"/>
        </w:rPr>
        <w:t>d</w:t>
      </w:r>
      <w:r w:rsidRPr="00E50272">
        <w:rPr>
          <w:szCs w:val="24"/>
        </w:rPr>
        <w:t>)</w:t>
      </w:r>
      <w:r>
        <w:rPr>
          <w:szCs w:val="24"/>
        </w:rPr>
        <w:t xml:space="preserve">, which is </w:t>
      </w:r>
      <w:r w:rsidRPr="00E50272">
        <w:rPr>
          <w:szCs w:val="24"/>
        </w:rPr>
        <w:t>acceleration displacement response spectrum (ADRS) format. First, calculate the modal participation factor (Г</w:t>
      </w:r>
      <w:r w:rsidRPr="00E50272">
        <w:rPr>
          <w:szCs w:val="24"/>
          <w:vertAlign w:val="subscript"/>
        </w:rPr>
        <w:t>1</w:t>
      </w:r>
      <w:r w:rsidRPr="00E50272">
        <w:rPr>
          <w:szCs w:val="24"/>
        </w:rPr>
        <w:t>) and modal mass coefficient (α</w:t>
      </w:r>
      <w:r w:rsidRPr="00E50272">
        <w:rPr>
          <w:szCs w:val="24"/>
          <w:vertAlign w:val="subscript"/>
        </w:rPr>
        <w:t>1</w:t>
      </w:r>
      <w:r w:rsidRPr="00E50272">
        <w:rPr>
          <w:szCs w:val="24"/>
        </w:rPr>
        <w:t>)</w:t>
      </w:r>
      <w:r w:rsidR="00352957">
        <w:rPr>
          <w:szCs w:val="24"/>
        </w:rPr>
        <w:t xml:space="preserve">, provided </w:t>
      </w:r>
      <w:r w:rsidRPr="00E50272">
        <w:rPr>
          <w:szCs w:val="24"/>
        </w:rPr>
        <w:t xml:space="preserve">in equations </w:t>
      </w:r>
      <w:r w:rsidR="00D631E5">
        <w:rPr>
          <w:szCs w:val="24"/>
        </w:rPr>
        <w:t>1</w:t>
      </w:r>
      <w:r w:rsidRPr="00E50272">
        <w:rPr>
          <w:szCs w:val="24"/>
        </w:rPr>
        <w:t xml:space="preserve"> and 2</w:t>
      </w:r>
      <w:r w:rsidR="00D631E5">
        <w:rPr>
          <w:szCs w:val="24"/>
        </w:rPr>
        <w:t xml:space="preserve">. </w:t>
      </w:r>
      <w:r w:rsidR="00A26F8D" w:rsidRPr="007F52D4">
        <w:rPr>
          <w:color w:val="4472C4" w:themeColor="accent5"/>
          <w:szCs w:val="20"/>
        </w:rPr>
        <w:fldChar w:fldCharType="begin"/>
      </w:r>
      <w:r w:rsidR="00A26F8D" w:rsidRPr="007F52D4">
        <w:rPr>
          <w:color w:val="4472C4" w:themeColor="accent5"/>
          <w:szCs w:val="20"/>
        </w:rPr>
        <w:instrText xml:space="preserve"> REF _Ref175926838 \h  \* MERGEFORMAT </w:instrText>
      </w:r>
      <w:r w:rsidR="00A26F8D" w:rsidRPr="007F52D4">
        <w:rPr>
          <w:color w:val="4472C4" w:themeColor="accent5"/>
          <w:szCs w:val="20"/>
        </w:rPr>
      </w:r>
      <w:r w:rsidR="00A26F8D" w:rsidRPr="007F52D4">
        <w:rPr>
          <w:color w:val="4472C4" w:themeColor="accent5"/>
          <w:szCs w:val="20"/>
        </w:rPr>
        <w:fldChar w:fldCharType="separate"/>
      </w:r>
      <w:r w:rsidR="000B598E" w:rsidRPr="000B598E">
        <w:rPr>
          <w:noProof/>
          <w:color w:val="auto"/>
          <w:szCs w:val="20"/>
        </w:rPr>
        <w:t>Fig</w:t>
      </w:r>
      <w:r w:rsidR="000B598E" w:rsidRPr="000B598E">
        <w:rPr>
          <w:color w:val="auto"/>
        </w:rPr>
        <w:t xml:space="preserve">.  </w:t>
      </w:r>
      <w:r w:rsidR="000B598E" w:rsidRPr="000B598E">
        <w:rPr>
          <w:noProof/>
          <w:color w:val="4472C4" w:themeColor="accent5"/>
        </w:rPr>
        <w:t>5</w:t>
      </w:r>
      <w:r w:rsidR="00A26F8D" w:rsidRPr="007F52D4">
        <w:rPr>
          <w:color w:val="4472C4" w:themeColor="accent5"/>
          <w:szCs w:val="20"/>
        </w:rPr>
        <w:fldChar w:fldCharType="end"/>
      </w:r>
      <w:r w:rsidR="00D631E5">
        <w:rPr>
          <w:szCs w:val="24"/>
        </w:rPr>
        <w:t xml:space="preserve"> is </w:t>
      </w:r>
      <w:r w:rsidR="00FE55A8">
        <w:rPr>
          <w:szCs w:val="24"/>
        </w:rPr>
        <w:t xml:space="preserve">a </w:t>
      </w:r>
      <w:r w:rsidR="00D631E5">
        <w:rPr>
          <w:szCs w:val="24"/>
        </w:rPr>
        <w:t xml:space="preserve">graphical representation of </w:t>
      </w:r>
      <w:r w:rsidR="00FE55A8">
        <w:rPr>
          <w:szCs w:val="24"/>
        </w:rPr>
        <w:t xml:space="preserve">the </w:t>
      </w:r>
      <w:r w:rsidR="00D631E5">
        <w:rPr>
          <w:szCs w:val="24"/>
        </w:rPr>
        <w:t>capacity spectrum method.</w:t>
      </w:r>
    </w:p>
    <w:p w14:paraId="36D4FBA1" w14:textId="77777777" w:rsidR="00D631E5" w:rsidRPr="00E50272" w:rsidRDefault="00D631E5" w:rsidP="00D454D3">
      <w:pPr>
        <w:rPr>
          <w:szCs w:val="24"/>
        </w:rPr>
      </w:pPr>
    </w:p>
    <w:p w14:paraId="6CB9DAB3" w14:textId="755E42DC" w:rsidR="00D454D3" w:rsidRDefault="00D454D3" w:rsidP="00D631E5">
      <w:pPr>
        <w:jc w:val="right"/>
        <w:rPr>
          <w:rFonts w:eastAsiaTheme="minorEastAsia"/>
          <w:szCs w:val="24"/>
        </w:rPr>
      </w:pPr>
      <w:r w:rsidRPr="00E50272">
        <w:rPr>
          <w:szCs w:val="24"/>
        </w:rPr>
        <w:t>Г</w:t>
      </w:r>
      <w:r w:rsidRPr="00E50272">
        <w:rPr>
          <w:szCs w:val="24"/>
          <w:vertAlign w:val="subscript"/>
        </w:rPr>
        <w:t xml:space="preserve">1 </w:t>
      </w:r>
      <w:r w:rsidRPr="00E50272">
        <w:rPr>
          <w:szCs w:val="24"/>
        </w:rPr>
        <w:t xml:space="preserve">= </w:t>
      </w:r>
      <m:oMath>
        <m:f>
          <m:fPr>
            <m:ctrlPr>
              <w:rPr>
                <w:rFonts w:ascii="Cambria Math" w:hAnsi="Cambria Math"/>
                <w:i/>
                <w:szCs w:val="24"/>
              </w:rPr>
            </m:ctrlPr>
          </m:fPr>
          <m:num>
            <m:nary>
              <m:naryPr>
                <m:chr m:val="∑"/>
                <m:limLoc m:val="undOvr"/>
                <m:ctrlPr>
                  <w:rPr>
                    <w:rFonts w:ascii="Cambria Math" w:hAnsi="Cambria Math"/>
                    <w:i/>
                    <w:szCs w:val="24"/>
                  </w:rPr>
                </m:ctrlPr>
              </m:naryPr>
              <m:sub>
                <m:r>
                  <w:rPr>
                    <w:rFonts w:ascii="Cambria Math" w:hAnsi="Cambria Math"/>
                    <w:szCs w:val="24"/>
                  </w:rPr>
                  <m:t>i</m:t>
                </m:r>
              </m:sub>
              <m:sup>
                <m:r>
                  <w:rPr>
                    <w:rFonts w:ascii="Cambria Math" w:hAnsi="Cambria Math"/>
                    <w:szCs w:val="24"/>
                  </w:rPr>
                  <m:t>N</m:t>
                </m:r>
              </m:sup>
              <m:e>
                <m:sSub>
                  <m:sSubPr>
                    <m:ctrlPr>
                      <w:rPr>
                        <w:rFonts w:ascii="Cambria Math" w:hAnsi="Cambria Math"/>
                        <w:i/>
                        <w:szCs w:val="24"/>
                      </w:rPr>
                    </m:ctrlPr>
                  </m:sSubPr>
                  <m:e>
                    <m:r>
                      <w:rPr>
                        <w:rFonts w:ascii="Cambria Math" w:hAnsi="Cambria Math"/>
                        <w:szCs w:val="24"/>
                      </w:rPr>
                      <m:t>m</m:t>
                    </m:r>
                  </m:e>
                  <m:sub>
                    <m:r>
                      <w:rPr>
                        <w:rFonts w:ascii="Cambria Math" w:hAnsi="Cambria Math"/>
                        <w:szCs w:val="24"/>
                      </w:rPr>
                      <m:t>i</m:t>
                    </m:r>
                  </m:sub>
                </m:sSub>
                <m:r>
                  <w:rPr>
                    <w:rFonts w:ascii="Cambria Math" w:hAnsi="Cambria Math"/>
                    <w:szCs w:val="24"/>
                  </w:rPr>
                  <m:t xml:space="preserve"> × </m:t>
                </m:r>
                <m:sSub>
                  <m:sSubPr>
                    <m:ctrlPr>
                      <w:rPr>
                        <w:rFonts w:ascii="Cambria Math" w:hAnsi="Cambria Math"/>
                        <w:i/>
                        <w:szCs w:val="24"/>
                      </w:rPr>
                    </m:ctrlPr>
                  </m:sSubPr>
                  <m:e>
                    <m:r>
                      <w:rPr>
                        <w:rFonts w:ascii="Cambria Math" w:hAnsi="Cambria Math"/>
                        <w:szCs w:val="24"/>
                      </w:rPr>
                      <m:t>∅</m:t>
                    </m:r>
                  </m:e>
                  <m:sub>
                    <m:r>
                      <w:rPr>
                        <w:rFonts w:ascii="Cambria Math" w:hAnsi="Cambria Math"/>
                        <w:szCs w:val="24"/>
                      </w:rPr>
                      <m:t>i1</m:t>
                    </m:r>
                  </m:sub>
                </m:sSub>
              </m:e>
            </m:nary>
          </m:num>
          <m:den>
            <m:nary>
              <m:naryPr>
                <m:chr m:val="∑"/>
                <m:limLoc m:val="undOvr"/>
                <m:ctrlPr>
                  <w:rPr>
                    <w:rFonts w:ascii="Cambria Math" w:hAnsi="Cambria Math"/>
                    <w:i/>
                    <w:szCs w:val="24"/>
                  </w:rPr>
                </m:ctrlPr>
              </m:naryPr>
              <m:sub>
                <m:r>
                  <w:rPr>
                    <w:rFonts w:ascii="Cambria Math" w:hAnsi="Cambria Math"/>
                    <w:szCs w:val="24"/>
                  </w:rPr>
                  <m:t>i</m:t>
                </m:r>
              </m:sub>
              <m:sup>
                <m:r>
                  <w:rPr>
                    <w:rFonts w:ascii="Cambria Math" w:hAnsi="Cambria Math"/>
                    <w:szCs w:val="24"/>
                  </w:rPr>
                  <m:t>N</m:t>
                </m:r>
              </m:sup>
              <m:e>
                <m:sSub>
                  <m:sSubPr>
                    <m:ctrlPr>
                      <w:rPr>
                        <w:rFonts w:ascii="Cambria Math" w:hAnsi="Cambria Math"/>
                        <w:i/>
                        <w:szCs w:val="24"/>
                      </w:rPr>
                    </m:ctrlPr>
                  </m:sSubPr>
                  <m:e>
                    <m:r>
                      <w:rPr>
                        <w:rFonts w:ascii="Cambria Math" w:hAnsi="Cambria Math"/>
                        <w:szCs w:val="24"/>
                      </w:rPr>
                      <m:t>m</m:t>
                    </m:r>
                  </m:e>
                  <m:sub>
                    <m:r>
                      <w:rPr>
                        <w:rFonts w:ascii="Cambria Math" w:hAnsi="Cambria Math"/>
                        <w:szCs w:val="24"/>
                      </w:rPr>
                      <m:t>i</m:t>
                    </m:r>
                  </m:sub>
                </m:sSub>
                <m:r>
                  <w:rPr>
                    <w:rFonts w:ascii="Cambria Math" w:hAnsi="Cambria Math"/>
                    <w:szCs w:val="24"/>
                  </w:rPr>
                  <m:t xml:space="preserve"> × </m:t>
                </m:r>
                <m:sSubSup>
                  <m:sSubSupPr>
                    <m:ctrlPr>
                      <w:rPr>
                        <w:rFonts w:ascii="Cambria Math" w:hAnsi="Cambria Math"/>
                        <w:i/>
                        <w:szCs w:val="24"/>
                      </w:rPr>
                    </m:ctrlPr>
                  </m:sSubSupPr>
                  <m:e>
                    <m:r>
                      <w:rPr>
                        <w:rFonts w:ascii="Cambria Math" w:hAnsi="Cambria Math"/>
                        <w:szCs w:val="24"/>
                      </w:rPr>
                      <m:t>∅</m:t>
                    </m:r>
                  </m:e>
                  <m:sub>
                    <m:r>
                      <w:rPr>
                        <w:rFonts w:ascii="Cambria Math" w:hAnsi="Cambria Math"/>
                        <w:szCs w:val="24"/>
                      </w:rPr>
                      <m:t>i1</m:t>
                    </m:r>
                  </m:sub>
                  <m:sup>
                    <m:r>
                      <w:rPr>
                        <w:rFonts w:ascii="Cambria Math" w:hAnsi="Cambria Math"/>
                        <w:szCs w:val="24"/>
                      </w:rPr>
                      <m:t>2</m:t>
                    </m:r>
                  </m:sup>
                </m:sSubSup>
              </m:e>
            </m:nary>
          </m:den>
        </m:f>
      </m:oMath>
      <w:r w:rsidRPr="00E50272">
        <w:rPr>
          <w:rFonts w:eastAsiaTheme="minorEastAsia"/>
          <w:szCs w:val="24"/>
        </w:rPr>
        <w:t xml:space="preserve"> </w:t>
      </w:r>
      <w:r w:rsidR="00D631E5">
        <w:rPr>
          <w:rFonts w:eastAsiaTheme="minorEastAsia"/>
          <w:szCs w:val="24"/>
        </w:rPr>
        <w:tab/>
      </w:r>
      <w:r w:rsidR="00D631E5">
        <w:rPr>
          <w:rFonts w:eastAsiaTheme="minorEastAsia"/>
          <w:szCs w:val="24"/>
        </w:rPr>
        <w:tab/>
      </w:r>
      <w:r w:rsidR="00D631E5">
        <w:rPr>
          <w:rFonts w:eastAsiaTheme="minorEastAsia"/>
          <w:szCs w:val="24"/>
        </w:rPr>
        <w:tab/>
      </w:r>
      <w:r w:rsidR="00D631E5">
        <w:rPr>
          <w:rFonts w:eastAsiaTheme="minorEastAsia"/>
          <w:szCs w:val="24"/>
        </w:rPr>
        <w:tab/>
      </w:r>
      <w:r w:rsidR="00D631E5">
        <w:rPr>
          <w:rFonts w:eastAsiaTheme="minorEastAsia"/>
          <w:szCs w:val="24"/>
        </w:rPr>
        <w:tab/>
      </w:r>
      <w:r w:rsidR="00D631E5">
        <w:rPr>
          <w:rFonts w:eastAsiaTheme="minorEastAsia"/>
          <w:szCs w:val="24"/>
        </w:rPr>
        <w:tab/>
      </w:r>
      <w:r w:rsidR="00D631E5">
        <w:rPr>
          <w:rFonts w:eastAsiaTheme="minorEastAsia"/>
          <w:szCs w:val="24"/>
        </w:rPr>
        <w:tab/>
      </w:r>
      <w:r w:rsidR="00D631E5">
        <w:rPr>
          <w:rFonts w:eastAsiaTheme="minorEastAsia"/>
          <w:szCs w:val="24"/>
        </w:rPr>
        <w:tab/>
      </w:r>
      <w:r w:rsidR="00D631E5">
        <w:rPr>
          <w:rFonts w:eastAsiaTheme="minorEastAsia"/>
          <w:szCs w:val="24"/>
        </w:rPr>
        <w:tab/>
      </w:r>
      <w:r w:rsidR="00D631E5">
        <w:rPr>
          <w:rFonts w:eastAsiaTheme="minorEastAsia"/>
          <w:szCs w:val="24"/>
        </w:rPr>
        <w:tab/>
      </w:r>
      <w:r w:rsidRPr="00E50272">
        <w:rPr>
          <w:rFonts w:eastAsiaTheme="minorEastAsia"/>
          <w:szCs w:val="24"/>
        </w:rPr>
        <w:t>(1)</w:t>
      </w:r>
    </w:p>
    <w:p w14:paraId="30906AC0" w14:textId="77777777" w:rsidR="00D631E5" w:rsidRPr="00E50272" w:rsidRDefault="00D631E5" w:rsidP="00D631E5">
      <w:pPr>
        <w:jc w:val="right"/>
        <w:rPr>
          <w:rFonts w:eastAsiaTheme="minorEastAsia"/>
          <w:szCs w:val="24"/>
        </w:rPr>
      </w:pPr>
    </w:p>
    <w:p w14:paraId="3107EADB" w14:textId="024226AE" w:rsidR="00D454D3" w:rsidRPr="00E50272" w:rsidRDefault="00D454D3" w:rsidP="00D631E5">
      <w:pPr>
        <w:jc w:val="right"/>
        <w:rPr>
          <w:rFonts w:eastAsiaTheme="minorEastAsia"/>
          <w:szCs w:val="24"/>
        </w:rPr>
      </w:pPr>
      <w:r w:rsidRPr="00E50272">
        <w:rPr>
          <w:szCs w:val="24"/>
        </w:rPr>
        <w:t>α</w:t>
      </w:r>
      <w:r w:rsidRPr="00E50272">
        <w:rPr>
          <w:szCs w:val="24"/>
          <w:vertAlign w:val="subscript"/>
        </w:rPr>
        <w:t>1 =</w:t>
      </w:r>
      <m:oMath>
        <m:r>
          <w:rPr>
            <w:rFonts w:ascii="Cambria Math" w:hAnsi="Cambria Math"/>
            <w:szCs w:val="24"/>
            <w:vertAlign w:val="subscript"/>
          </w:rPr>
          <m:t xml:space="preserve"> </m:t>
        </m:r>
        <m:f>
          <m:fPr>
            <m:ctrlPr>
              <w:rPr>
                <w:rFonts w:ascii="Cambria Math" w:hAnsi="Cambria Math"/>
                <w:i/>
                <w:szCs w:val="24"/>
              </w:rPr>
            </m:ctrlPr>
          </m:fPr>
          <m:num>
            <m:sSup>
              <m:sSupPr>
                <m:ctrlPr>
                  <w:rPr>
                    <w:rFonts w:ascii="Cambria Math" w:hAnsi="Cambria Math"/>
                    <w:i/>
                    <w:szCs w:val="24"/>
                  </w:rPr>
                </m:ctrlPr>
              </m:sSupPr>
              <m:e>
                <m:d>
                  <m:dPr>
                    <m:ctrlPr>
                      <w:rPr>
                        <w:rFonts w:ascii="Cambria Math" w:hAnsi="Cambria Math"/>
                        <w:i/>
                        <w:szCs w:val="24"/>
                      </w:rPr>
                    </m:ctrlPr>
                  </m:dPr>
                  <m:e>
                    <m:nary>
                      <m:naryPr>
                        <m:chr m:val="∑"/>
                        <m:limLoc m:val="undOvr"/>
                        <m:ctrlPr>
                          <w:rPr>
                            <w:rFonts w:ascii="Cambria Math" w:hAnsi="Cambria Math"/>
                            <w:i/>
                            <w:szCs w:val="24"/>
                          </w:rPr>
                        </m:ctrlPr>
                      </m:naryPr>
                      <m:sub>
                        <m:r>
                          <w:rPr>
                            <w:rFonts w:ascii="Cambria Math" w:hAnsi="Cambria Math"/>
                            <w:szCs w:val="24"/>
                          </w:rPr>
                          <m:t>i</m:t>
                        </m:r>
                      </m:sub>
                      <m:sup>
                        <m:r>
                          <w:rPr>
                            <w:rFonts w:ascii="Cambria Math" w:hAnsi="Cambria Math"/>
                            <w:szCs w:val="24"/>
                          </w:rPr>
                          <m:t>N</m:t>
                        </m:r>
                      </m:sup>
                      <m:e>
                        <m:sSub>
                          <m:sSubPr>
                            <m:ctrlPr>
                              <w:rPr>
                                <w:rFonts w:ascii="Cambria Math" w:hAnsi="Cambria Math"/>
                                <w:i/>
                                <w:szCs w:val="24"/>
                              </w:rPr>
                            </m:ctrlPr>
                          </m:sSubPr>
                          <m:e>
                            <m:r>
                              <w:rPr>
                                <w:rFonts w:ascii="Cambria Math" w:hAnsi="Cambria Math"/>
                                <w:szCs w:val="24"/>
                              </w:rPr>
                              <m:t>m</m:t>
                            </m:r>
                          </m:e>
                          <m:sub>
                            <m:r>
                              <w:rPr>
                                <w:rFonts w:ascii="Cambria Math" w:hAnsi="Cambria Math"/>
                                <w:szCs w:val="24"/>
                              </w:rPr>
                              <m:t>i</m:t>
                            </m:r>
                          </m:sub>
                        </m:sSub>
                        <m:r>
                          <w:rPr>
                            <w:rFonts w:ascii="Cambria Math" w:hAnsi="Cambria Math"/>
                            <w:szCs w:val="24"/>
                          </w:rPr>
                          <m:t xml:space="preserve"> × </m:t>
                        </m:r>
                        <m:sSub>
                          <m:sSubPr>
                            <m:ctrlPr>
                              <w:rPr>
                                <w:rFonts w:ascii="Cambria Math" w:hAnsi="Cambria Math"/>
                                <w:i/>
                                <w:szCs w:val="24"/>
                              </w:rPr>
                            </m:ctrlPr>
                          </m:sSubPr>
                          <m:e>
                            <m:r>
                              <w:rPr>
                                <w:rFonts w:ascii="Cambria Math" w:hAnsi="Cambria Math"/>
                                <w:szCs w:val="24"/>
                              </w:rPr>
                              <m:t>∅</m:t>
                            </m:r>
                          </m:e>
                          <m:sub>
                            <m:r>
                              <w:rPr>
                                <w:rFonts w:ascii="Cambria Math" w:hAnsi="Cambria Math"/>
                                <w:szCs w:val="24"/>
                              </w:rPr>
                              <m:t>i1</m:t>
                            </m:r>
                          </m:sub>
                        </m:sSub>
                      </m:e>
                    </m:nary>
                  </m:e>
                </m:d>
              </m:e>
              <m:sup>
                <m:r>
                  <w:rPr>
                    <w:rFonts w:ascii="Cambria Math" w:hAnsi="Cambria Math"/>
                    <w:szCs w:val="24"/>
                  </w:rPr>
                  <m:t>2</m:t>
                </m:r>
              </m:sup>
            </m:sSup>
          </m:num>
          <m:den>
            <m:d>
              <m:dPr>
                <m:ctrlPr>
                  <w:rPr>
                    <w:rFonts w:ascii="Cambria Math" w:hAnsi="Cambria Math"/>
                    <w:i/>
                    <w:szCs w:val="24"/>
                  </w:rPr>
                </m:ctrlPr>
              </m:dPr>
              <m:e>
                <m:nary>
                  <m:naryPr>
                    <m:chr m:val="∑"/>
                    <m:limLoc m:val="undOvr"/>
                    <m:ctrlPr>
                      <w:rPr>
                        <w:rFonts w:ascii="Cambria Math" w:hAnsi="Cambria Math"/>
                        <w:i/>
                        <w:szCs w:val="24"/>
                      </w:rPr>
                    </m:ctrlPr>
                  </m:naryPr>
                  <m:sub>
                    <m:r>
                      <w:rPr>
                        <w:rFonts w:ascii="Cambria Math" w:hAnsi="Cambria Math"/>
                        <w:szCs w:val="24"/>
                      </w:rPr>
                      <m:t>i</m:t>
                    </m:r>
                  </m:sub>
                  <m:sup>
                    <m:r>
                      <w:rPr>
                        <w:rFonts w:ascii="Cambria Math" w:hAnsi="Cambria Math"/>
                        <w:szCs w:val="24"/>
                      </w:rPr>
                      <m:t>N</m:t>
                    </m:r>
                  </m:sup>
                  <m:e>
                    <m:sSub>
                      <m:sSubPr>
                        <m:ctrlPr>
                          <w:rPr>
                            <w:rFonts w:ascii="Cambria Math" w:hAnsi="Cambria Math"/>
                            <w:i/>
                            <w:szCs w:val="24"/>
                          </w:rPr>
                        </m:ctrlPr>
                      </m:sSubPr>
                      <m:e>
                        <m:r>
                          <w:rPr>
                            <w:rFonts w:ascii="Cambria Math" w:hAnsi="Cambria Math"/>
                            <w:szCs w:val="24"/>
                          </w:rPr>
                          <m:t>m</m:t>
                        </m:r>
                      </m:e>
                      <m:sub>
                        <m:r>
                          <w:rPr>
                            <w:rFonts w:ascii="Cambria Math" w:hAnsi="Cambria Math"/>
                            <w:szCs w:val="24"/>
                          </w:rPr>
                          <m:t>i</m:t>
                        </m:r>
                      </m:sub>
                    </m:sSub>
                  </m:e>
                </m:nary>
              </m:e>
            </m:d>
            <m:r>
              <w:rPr>
                <w:rFonts w:ascii="Cambria Math" w:hAnsi="Cambria Math"/>
                <w:szCs w:val="24"/>
              </w:rPr>
              <m:t xml:space="preserve"> ×</m:t>
            </m:r>
            <m:d>
              <m:dPr>
                <m:ctrlPr>
                  <w:rPr>
                    <w:rFonts w:ascii="Cambria Math" w:hAnsi="Cambria Math"/>
                    <w:i/>
                    <w:szCs w:val="24"/>
                  </w:rPr>
                </m:ctrlPr>
              </m:dPr>
              <m:e>
                <m:nary>
                  <m:naryPr>
                    <m:chr m:val="∑"/>
                    <m:limLoc m:val="undOvr"/>
                    <m:ctrlPr>
                      <w:rPr>
                        <w:rFonts w:ascii="Cambria Math" w:hAnsi="Cambria Math"/>
                        <w:i/>
                        <w:szCs w:val="24"/>
                      </w:rPr>
                    </m:ctrlPr>
                  </m:naryPr>
                  <m:sub>
                    <m:r>
                      <w:rPr>
                        <w:rFonts w:ascii="Cambria Math" w:hAnsi="Cambria Math"/>
                        <w:szCs w:val="24"/>
                      </w:rPr>
                      <m:t>i</m:t>
                    </m:r>
                  </m:sub>
                  <m:sup>
                    <m:r>
                      <w:rPr>
                        <w:rFonts w:ascii="Cambria Math" w:hAnsi="Cambria Math"/>
                        <w:szCs w:val="24"/>
                      </w:rPr>
                      <m:t>N</m:t>
                    </m:r>
                  </m:sup>
                  <m:e>
                    <m:sSub>
                      <m:sSubPr>
                        <m:ctrlPr>
                          <w:rPr>
                            <w:rFonts w:ascii="Cambria Math" w:hAnsi="Cambria Math"/>
                            <w:i/>
                            <w:szCs w:val="24"/>
                          </w:rPr>
                        </m:ctrlPr>
                      </m:sSubPr>
                      <m:e>
                        <m:r>
                          <w:rPr>
                            <w:rFonts w:ascii="Cambria Math" w:hAnsi="Cambria Math"/>
                            <w:szCs w:val="24"/>
                          </w:rPr>
                          <m:t>m</m:t>
                        </m:r>
                      </m:e>
                      <m:sub>
                        <m:r>
                          <w:rPr>
                            <w:rFonts w:ascii="Cambria Math" w:hAnsi="Cambria Math"/>
                            <w:szCs w:val="24"/>
                          </w:rPr>
                          <m:t>i</m:t>
                        </m:r>
                      </m:sub>
                    </m:sSub>
                    <m:r>
                      <w:rPr>
                        <w:rFonts w:ascii="Cambria Math" w:hAnsi="Cambria Math"/>
                        <w:szCs w:val="24"/>
                      </w:rPr>
                      <m:t xml:space="preserve"> × </m:t>
                    </m:r>
                    <m:sSubSup>
                      <m:sSubSupPr>
                        <m:ctrlPr>
                          <w:rPr>
                            <w:rFonts w:ascii="Cambria Math" w:hAnsi="Cambria Math"/>
                            <w:i/>
                            <w:szCs w:val="24"/>
                          </w:rPr>
                        </m:ctrlPr>
                      </m:sSubSupPr>
                      <m:e>
                        <m:r>
                          <w:rPr>
                            <w:rFonts w:ascii="Cambria Math" w:hAnsi="Cambria Math"/>
                            <w:szCs w:val="24"/>
                          </w:rPr>
                          <m:t>∅</m:t>
                        </m:r>
                      </m:e>
                      <m:sub>
                        <m:r>
                          <w:rPr>
                            <w:rFonts w:ascii="Cambria Math" w:hAnsi="Cambria Math"/>
                            <w:szCs w:val="24"/>
                          </w:rPr>
                          <m:t>i1</m:t>
                        </m:r>
                      </m:sub>
                      <m:sup>
                        <m:r>
                          <w:rPr>
                            <w:rFonts w:ascii="Cambria Math" w:hAnsi="Cambria Math"/>
                            <w:szCs w:val="24"/>
                          </w:rPr>
                          <m:t>2</m:t>
                        </m:r>
                      </m:sup>
                    </m:sSubSup>
                  </m:e>
                </m:nary>
              </m:e>
            </m:d>
          </m:den>
        </m:f>
      </m:oMath>
      <w:r w:rsidRPr="00E50272">
        <w:rPr>
          <w:rFonts w:eastAsiaTheme="minorEastAsia"/>
          <w:szCs w:val="24"/>
        </w:rPr>
        <w:t xml:space="preserve"> </w:t>
      </w:r>
      <w:r w:rsidR="00D631E5">
        <w:rPr>
          <w:rFonts w:eastAsiaTheme="minorEastAsia"/>
          <w:szCs w:val="24"/>
        </w:rPr>
        <w:tab/>
      </w:r>
      <w:r w:rsidR="00D631E5">
        <w:rPr>
          <w:rFonts w:eastAsiaTheme="minorEastAsia"/>
          <w:szCs w:val="24"/>
        </w:rPr>
        <w:tab/>
      </w:r>
      <w:r w:rsidR="00D631E5">
        <w:rPr>
          <w:rFonts w:eastAsiaTheme="minorEastAsia"/>
          <w:szCs w:val="24"/>
        </w:rPr>
        <w:tab/>
      </w:r>
      <w:r w:rsidR="00D631E5">
        <w:rPr>
          <w:rFonts w:eastAsiaTheme="minorEastAsia"/>
          <w:szCs w:val="24"/>
        </w:rPr>
        <w:tab/>
      </w:r>
      <w:r w:rsidR="00D631E5">
        <w:rPr>
          <w:rFonts w:eastAsiaTheme="minorEastAsia"/>
          <w:szCs w:val="24"/>
        </w:rPr>
        <w:tab/>
      </w:r>
      <w:r w:rsidR="00D631E5">
        <w:rPr>
          <w:rFonts w:eastAsiaTheme="minorEastAsia"/>
          <w:szCs w:val="24"/>
        </w:rPr>
        <w:tab/>
      </w:r>
      <w:r w:rsidR="00D631E5">
        <w:rPr>
          <w:rFonts w:eastAsiaTheme="minorEastAsia"/>
          <w:szCs w:val="24"/>
        </w:rPr>
        <w:tab/>
      </w:r>
      <w:r w:rsidR="00D631E5">
        <w:rPr>
          <w:rFonts w:eastAsiaTheme="minorEastAsia"/>
          <w:szCs w:val="24"/>
        </w:rPr>
        <w:tab/>
      </w:r>
      <w:r w:rsidR="00D631E5">
        <w:rPr>
          <w:rFonts w:eastAsiaTheme="minorEastAsia"/>
          <w:szCs w:val="24"/>
        </w:rPr>
        <w:tab/>
      </w:r>
      <w:r w:rsidRPr="00E50272">
        <w:rPr>
          <w:rFonts w:eastAsiaTheme="minorEastAsia"/>
          <w:szCs w:val="24"/>
        </w:rPr>
        <w:t>(2)</w:t>
      </w:r>
    </w:p>
    <w:p w14:paraId="77019063" w14:textId="77777777" w:rsidR="00D454D3" w:rsidRDefault="00D454D3" w:rsidP="00D454D3">
      <w:pPr>
        <w:rPr>
          <w:rFonts w:eastAsiaTheme="minorEastAsia"/>
          <w:szCs w:val="24"/>
        </w:rPr>
      </w:pPr>
      <w:r w:rsidRPr="00E50272">
        <w:rPr>
          <w:rFonts w:eastAsiaTheme="minorEastAsia"/>
          <w:szCs w:val="24"/>
        </w:rPr>
        <w:tab/>
      </w:r>
    </w:p>
    <w:p w14:paraId="17C9A7B5" w14:textId="33D44C41" w:rsidR="00D454D3" w:rsidRDefault="00D454D3" w:rsidP="00D454D3">
      <w:pPr>
        <w:rPr>
          <w:rFonts w:eastAsiaTheme="minorEastAsia"/>
          <w:szCs w:val="24"/>
        </w:rPr>
      </w:pPr>
      <w:r w:rsidRPr="00E50272">
        <w:rPr>
          <w:rFonts w:eastAsiaTheme="minorEastAsia"/>
          <w:szCs w:val="24"/>
        </w:rPr>
        <w:t xml:space="preserve">Then spectral acceleration </w:t>
      </w:r>
      <w:r w:rsidRPr="00E50272">
        <w:rPr>
          <w:szCs w:val="24"/>
        </w:rPr>
        <w:t>(S</w:t>
      </w:r>
      <w:r w:rsidRPr="00E50272">
        <w:rPr>
          <w:szCs w:val="24"/>
          <w:vertAlign w:val="subscript"/>
        </w:rPr>
        <w:t>a</w:t>
      </w:r>
      <w:r w:rsidRPr="00E50272">
        <w:rPr>
          <w:szCs w:val="24"/>
        </w:rPr>
        <w:t>)</w:t>
      </w:r>
      <w:r w:rsidRPr="00E50272">
        <w:rPr>
          <w:rFonts w:eastAsiaTheme="minorEastAsia"/>
          <w:szCs w:val="24"/>
        </w:rPr>
        <w:t xml:space="preserve"> and spectral displacement </w:t>
      </w:r>
      <w:r w:rsidRPr="00E50272">
        <w:rPr>
          <w:szCs w:val="24"/>
        </w:rPr>
        <w:t>(S</w:t>
      </w:r>
      <w:r w:rsidRPr="00E50272">
        <w:rPr>
          <w:szCs w:val="24"/>
          <w:vertAlign w:val="subscript"/>
        </w:rPr>
        <w:t>d</w:t>
      </w:r>
      <w:r w:rsidRPr="00E50272">
        <w:rPr>
          <w:szCs w:val="24"/>
        </w:rPr>
        <w:t xml:space="preserve">) </w:t>
      </w:r>
      <w:r w:rsidRPr="00E50272">
        <w:rPr>
          <w:rFonts w:eastAsiaTheme="minorEastAsia"/>
          <w:szCs w:val="24"/>
        </w:rPr>
        <w:t>for e</w:t>
      </w:r>
      <w:r w:rsidR="00352957">
        <w:rPr>
          <w:rFonts w:eastAsiaTheme="minorEastAsia"/>
          <w:szCs w:val="24"/>
        </w:rPr>
        <w:t>very</w:t>
      </w:r>
      <w:r w:rsidRPr="00E50272">
        <w:rPr>
          <w:rFonts w:eastAsiaTheme="minorEastAsia"/>
          <w:szCs w:val="24"/>
        </w:rPr>
        <w:t xml:space="preserve"> point on the curve are calculated</w:t>
      </w:r>
      <w:r>
        <w:rPr>
          <w:rFonts w:eastAsiaTheme="minorEastAsia"/>
          <w:szCs w:val="24"/>
        </w:rPr>
        <w:t>, and the S</w:t>
      </w:r>
      <w:r w:rsidRPr="004F1D7D">
        <w:rPr>
          <w:rFonts w:eastAsiaTheme="minorEastAsia"/>
          <w:szCs w:val="24"/>
          <w:vertAlign w:val="subscript"/>
        </w:rPr>
        <w:t>a</w:t>
      </w:r>
      <w:r>
        <w:rPr>
          <w:rFonts w:eastAsiaTheme="minorEastAsia"/>
          <w:szCs w:val="24"/>
        </w:rPr>
        <w:t xml:space="preserve"> v/s T curve is converted </w:t>
      </w:r>
      <w:r w:rsidRPr="00E50272">
        <w:rPr>
          <w:rFonts w:eastAsiaTheme="minorEastAsia"/>
          <w:szCs w:val="24"/>
        </w:rPr>
        <w:t>into the S</w:t>
      </w:r>
      <w:r w:rsidRPr="00E50272">
        <w:rPr>
          <w:rFonts w:eastAsiaTheme="minorEastAsia"/>
          <w:szCs w:val="24"/>
          <w:vertAlign w:val="subscript"/>
        </w:rPr>
        <w:t>a</w:t>
      </w:r>
      <w:r w:rsidRPr="00E50272">
        <w:rPr>
          <w:rFonts w:eastAsiaTheme="minorEastAsia"/>
          <w:szCs w:val="24"/>
        </w:rPr>
        <w:t xml:space="preserve"> v</w:t>
      </w:r>
      <w:r>
        <w:rPr>
          <w:rFonts w:eastAsiaTheme="minorEastAsia"/>
          <w:szCs w:val="24"/>
        </w:rPr>
        <w:t>/</w:t>
      </w:r>
      <w:r w:rsidRPr="00E50272">
        <w:rPr>
          <w:rFonts w:eastAsiaTheme="minorEastAsia"/>
          <w:szCs w:val="24"/>
        </w:rPr>
        <w:t>s S</w:t>
      </w:r>
      <w:r w:rsidRPr="00E50272">
        <w:rPr>
          <w:rFonts w:eastAsiaTheme="minorEastAsia"/>
          <w:szCs w:val="24"/>
          <w:vertAlign w:val="subscript"/>
        </w:rPr>
        <w:t>d</w:t>
      </w:r>
      <w:r w:rsidRPr="00E50272">
        <w:rPr>
          <w:rFonts w:eastAsiaTheme="minorEastAsia"/>
          <w:szCs w:val="24"/>
        </w:rPr>
        <w:t xml:space="preserve"> curve using given equations (3), (4), and (5). A bilinear capacity curve estimate</w:t>
      </w:r>
      <w:r w:rsidR="00352957">
        <w:rPr>
          <w:rFonts w:eastAsiaTheme="minorEastAsia"/>
          <w:szCs w:val="24"/>
        </w:rPr>
        <w:t>s</w:t>
      </w:r>
      <w:r w:rsidRPr="00E50272">
        <w:rPr>
          <w:rFonts w:eastAsiaTheme="minorEastAsia"/>
          <w:szCs w:val="24"/>
        </w:rPr>
        <w:t xml:space="preserve"> effective damping and reduction in demand. First, assume the trial performance point. If the reduced </w:t>
      </w:r>
      <w:r w:rsidRPr="00E50272">
        <w:rPr>
          <w:rFonts w:eastAsiaTheme="minorEastAsia"/>
          <w:szCs w:val="24"/>
        </w:rPr>
        <w:lastRenderedPageBreak/>
        <w:t>spectrum curve intersects the capacity curve at the trial performance point, then that point is our result; else, repeat the same exercise with new trial values.</w:t>
      </w:r>
    </w:p>
    <w:p w14:paraId="5342E4E1" w14:textId="77777777" w:rsidR="00D631E5" w:rsidRPr="00E50272" w:rsidRDefault="00D631E5" w:rsidP="00D454D3">
      <w:pPr>
        <w:rPr>
          <w:rFonts w:eastAsiaTheme="minorEastAsia"/>
          <w:szCs w:val="24"/>
        </w:rPr>
      </w:pPr>
    </w:p>
    <w:p w14:paraId="2E337D8F" w14:textId="4864038E" w:rsidR="00D454D3" w:rsidRDefault="00000000" w:rsidP="00D631E5">
      <w:pPr>
        <w:jc w:val="right"/>
        <w:rPr>
          <w:rFonts w:eastAsiaTheme="minorEastAsia"/>
          <w:szCs w:val="24"/>
        </w:rPr>
      </w:pPr>
      <m:oMath>
        <m:sSub>
          <m:sSubPr>
            <m:ctrlPr>
              <w:rPr>
                <w:rFonts w:ascii="Cambria Math" w:eastAsiaTheme="minorEastAsia" w:hAnsi="Cambria Math"/>
                <w:i/>
                <w:szCs w:val="24"/>
              </w:rPr>
            </m:ctrlPr>
          </m:sSubPr>
          <m:e>
            <m:r>
              <w:rPr>
                <w:rFonts w:ascii="Cambria Math" w:eastAsiaTheme="minorEastAsia" w:hAnsi="Cambria Math"/>
                <w:szCs w:val="24"/>
              </w:rPr>
              <m:t>S</m:t>
            </m:r>
          </m:e>
          <m:sub>
            <m:r>
              <w:rPr>
                <w:rFonts w:ascii="Cambria Math" w:eastAsiaTheme="minorEastAsia" w:hAnsi="Cambria Math"/>
                <w:szCs w:val="24"/>
              </w:rPr>
              <m:t>a</m:t>
            </m:r>
          </m:sub>
        </m:sSub>
        <m:r>
          <w:rPr>
            <w:rFonts w:ascii="Cambria Math" w:eastAsiaTheme="minorEastAsia" w:hAnsi="Cambria Math"/>
            <w:szCs w:val="24"/>
          </w:rPr>
          <m:t xml:space="preserve">= </m:t>
        </m:r>
        <m:f>
          <m:fPr>
            <m:ctrlPr>
              <w:rPr>
                <w:rFonts w:ascii="Cambria Math" w:eastAsiaTheme="minorEastAsia" w:hAnsi="Cambria Math"/>
                <w:i/>
                <w:szCs w:val="24"/>
              </w:rPr>
            </m:ctrlPr>
          </m:fPr>
          <m:num>
            <m:sSub>
              <m:sSubPr>
                <m:ctrlPr>
                  <w:rPr>
                    <w:rFonts w:ascii="Cambria Math" w:eastAsiaTheme="minorEastAsia" w:hAnsi="Cambria Math"/>
                    <w:i/>
                    <w:szCs w:val="24"/>
                  </w:rPr>
                </m:ctrlPr>
              </m:sSubPr>
              <m:e>
                <m:r>
                  <w:rPr>
                    <w:rFonts w:ascii="Cambria Math" w:eastAsiaTheme="minorEastAsia" w:hAnsi="Cambria Math"/>
                    <w:szCs w:val="24"/>
                  </w:rPr>
                  <m:t>V</m:t>
                </m:r>
              </m:e>
              <m:sub>
                <m:r>
                  <w:rPr>
                    <w:rFonts w:ascii="Cambria Math" w:eastAsiaTheme="minorEastAsia" w:hAnsi="Cambria Math"/>
                    <w:szCs w:val="24"/>
                  </w:rPr>
                  <m:t>b</m:t>
                </m:r>
              </m:sub>
            </m:sSub>
            <m:r>
              <w:rPr>
                <w:rFonts w:ascii="Cambria Math" w:eastAsiaTheme="minorEastAsia" w:hAnsi="Cambria Math"/>
                <w:szCs w:val="24"/>
              </w:rPr>
              <m:t>×g</m:t>
            </m:r>
          </m:num>
          <m:den>
            <m:r>
              <w:rPr>
                <w:rFonts w:ascii="Cambria Math" w:eastAsiaTheme="minorEastAsia" w:hAnsi="Cambria Math"/>
                <w:szCs w:val="24"/>
              </w:rPr>
              <m:t xml:space="preserve">w × </m:t>
            </m:r>
            <m:sSub>
              <m:sSubPr>
                <m:ctrlPr>
                  <w:rPr>
                    <w:rFonts w:ascii="Cambria Math" w:eastAsiaTheme="minorEastAsia" w:hAnsi="Cambria Math"/>
                    <w:i/>
                    <w:szCs w:val="24"/>
                  </w:rPr>
                </m:ctrlPr>
              </m:sSubPr>
              <m:e>
                <m:r>
                  <w:rPr>
                    <w:rFonts w:ascii="Cambria Math" w:eastAsiaTheme="minorEastAsia" w:hAnsi="Cambria Math"/>
                    <w:szCs w:val="24"/>
                  </w:rPr>
                  <m:t>α</m:t>
                </m:r>
              </m:e>
              <m:sub>
                <m:r>
                  <w:rPr>
                    <w:rFonts w:ascii="Cambria Math" w:eastAsiaTheme="minorEastAsia" w:hAnsi="Cambria Math"/>
                    <w:szCs w:val="24"/>
                  </w:rPr>
                  <m:t>1</m:t>
                </m:r>
              </m:sub>
            </m:sSub>
          </m:den>
        </m:f>
      </m:oMath>
      <w:r w:rsidR="00D631E5">
        <w:rPr>
          <w:rFonts w:eastAsiaTheme="minorEastAsia"/>
          <w:szCs w:val="24"/>
        </w:rPr>
        <w:tab/>
      </w:r>
      <w:r w:rsidR="00D631E5">
        <w:rPr>
          <w:rFonts w:eastAsiaTheme="minorEastAsia"/>
          <w:szCs w:val="24"/>
        </w:rPr>
        <w:tab/>
      </w:r>
      <w:r w:rsidR="00D631E5">
        <w:rPr>
          <w:rFonts w:eastAsiaTheme="minorEastAsia"/>
          <w:szCs w:val="24"/>
        </w:rPr>
        <w:tab/>
      </w:r>
      <w:r w:rsidR="00D631E5">
        <w:rPr>
          <w:rFonts w:eastAsiaTheme="minorEastAsia"/>
          <w:szCs w:val="24"/>
        </w:rPr>
        <w:tab/>
      </w:r>
      <w:r w:rsidR="00D631E5">
        <w:rPr>
          <w:rFonts w:eastAsiaTheme="minorEastAsia"/>
          <w:szCs w:val="24"/>
        </w:rPr>
        <w:tab/>
      </w:r>
      <w:r w:rsidR="00D631E5">
        <w:rPr>
          <w:rFonts w:eastAsiaTheme="minorEastAsia"/>
          <w:szCs w:val="24"/>
        </w:rPr>
        <w:tab/>
      </w:r>
      <w:r w:rsidR="00D631E5">
        <w:rPr>
          <w:rFonts w:eastAsiaTheme="minorEastAsia"/>
          <w:szCs w:val="24"/>
        </w:rPr>
        <w:tab/>
      </w:r>
      <w:r w:rsidR="00D631E5">
        <w:rPr>
          <w:rFonts w:eastAsiaTheme="minorEastAsia"/>
          <w:szCs w:val="24"/>
        </w:rPr>
        <w:tab/>
      </w:r>
      <w:r w:rsidR="00D631E5">
        <w:rPr>
          <w:rFonts w:eastAsiaTheme="minorEastAsia"/>
          <w:szCs w:val="24"/>
        </w:rPr>
        <w:tab/>
      </w:r>
      <w:r w:rsidR="00D631E5">
        <w:rPr>
          <w:rFonts w:eastAsiaTheme="minorEastAsia"/>
          <w:szCs w:val="24"/>
        </w:rPr>
        <w:tab/>
      </w:r>
      <w:r w:rsidR="00D631E5">
        <w:rPr>
          <w:rFonts w:eastAsiaTheme="minorEastAsia"/>
          <w:szCs w:val="24"/>
        </w:rPr>
        <w:tab/>
      </w:r>
      <w:r w:rsidR="00D454D3" w:rsidRPr="00E50272">
        <w:rPr>
          <w:rFonts w:eastAsiaTheme="minorEastAsia"/>
          <w:szCs w:val="24"/>
        </w:rPr>
        <w:t>(3)</w:t>
      </w:r>
    </w:p>
    <w:p w14:paraId="32CCFC0C" w14:textId="77777777" w:rsidR="00D631E5" w:rsidRPr="00E50272" w:rsidRDefault="00D631E5" w:rsidP="00D631E5">
      <w:pPr>
        <w:jc w:val="right"/>
        <w:rPr>
          <w:rFonts w:eastAsiaTheme="minorEastAsia"/>
          <w:szCs w:val="24"/>
        </w:rPr>
      </w:pPr>
    </w:p>
    <w:p w14:paraId="08649046" w14:textId="7F62ACEF" w:rsidR="00D454D3" w:rsidRDefault="00000000" w:rsidP="00D631E5">
      <w:pPr>
        <w:jc w:val="right"/>
        <w:rPr>
          <w:rFonts w:eastAsiaTheme="minorEastAsia"/>
          <w:szCs w:val="24"/>
        </w:rPr>
      </w:pPr>
      <m:oMath>
        <m:sSub>
          <m:sSubPr>
            <m:ctrlPr>
              <w:rPr>
                <w:rFonts w:ascii="Cambria Math" w:eastAsiaTheme="minorEastAsia" w:hAnsi="Cambria Math"/>
                <w:i/>
                <w:szCs w:val="24"/>
              </w:rPr>
            </m:ctrlPr>
          </m:sSubPr>
          <m:e>
            <m:r>
              <w:rPr>
                <w:rFonts w:ascii="Cambria Math" w:eastAsiaTheme="minorEastAsia" w:hAnsi="Cambria Math"/>
                <w:szCs w:val="24"/>
              </w:rPr>
              <m:t>S</m:t>
            </m:r>
          </m:e>
          <m:sub>
            <m:r>
              <w:rPr>
                <w:rFonts w:ascii="Cambria Math" w:eastAsiaTheme="minorEastAsia" w:hAnsi="Cambria Math"/>
                <w:szCs w:val="24"/>
              </w:rPr>
              <m:t>d</m:t>
            </m:r>
          </m:sub>
        </m:sSub>
        <m:r>
          <w:rPr>
            <w:rFonts w:ascii="Cambria Math" w:eastAsiaTheme="minorEastAsia" w:hAnsi="Cambria Math"/>
            <w:szCs w:val="24"/>
          </w:rPr>
          <m:t xml:space="preserve">= </m:t>
        </m:r>
        <m:f>
          <m:fPr>
            <m:ctrlPr>
              <w:rPr>
                <w:rFonts w:ascii="Cambria Math" w:eastAsiaTheme="minorEastAsia" w:hAnsi="Cambria Math"/>
                <w:i/>
                <w:szCs w:val="24"/>
              </w:rPr>
            </m:ctrlPr>
          </m:fPr>
          <m:num>
            <m:sSub>
              <m:sSubPr>
                <m:ctrlPr>
                  <w:rPr>
                    <w:rFonts w:ascii="Cambria Math" w:eastAsiaTheme="minorEastAsia" w:hAnsi="Cambria Math"/>
                    <w:i/>
                    <w:szCs w:val="24"/>
                  </w:rPr>
                </m:ctrlPr>
              </m:sSubPr>
              <m:e>
                <m:r>
                  <w:rPr>
                    <w:rFonts w:ascii="Cambria Math" w:eastAsiaTheme="minorEastAsia" w:hAnsi="Cambria Math"/>
                    <w:szCs w:val="24"/>
                  </w:rPr>
                  <m:t>∆</m:t>
                </m:r>
              </m:e>
              <m:sub>
                <m:r>
                  <w:rPr>
                    <w:rFonts w:ascii="Cambria Math" w:eastAsiaTheme="minorEastAsia" w:hAnsi="Cambria Math"/>
                    <w:szCs w:val="24"/>
                  </w:rPr>
                  <m:t>roof</m:t>
                </m:r>
              </m:sub>
            </m:sSub>
          </m:num>
          <m:den>
            <m:sSub>
              <m:sSubPr>
                <m:ctrlPr>
                  <w:rPr>
                    <w:rFonts w:ascii="Cambria Math" w:hAnsi="Cambria Math"/>
                    <w:szCs w:val="24"/>
                  </w:rPr>
                </m:ctrlPr>
              </m:sSubPr>
              <m:e>
                <m:r>
                  <m:rPr>
                    <m:sty m:val="p"/>
                  </m:rPr>
                  <w:rPr>
                    <w:rFonts w:ascii="Cambria Math" w:hAnsi="Cambria Math"/>
                    <w:szCs w:val="24"/>
                  </w:rPr>
                  <m:t>Г</m:t>
                </m:r>
              </m:e>
              <m:sub>
                <m:r>
                  <w:rPr>
                    <w:rFonts w:ascii="Cambria Math" w:hAnsi="Cambria Math"/>
                    <w:szCs w:val="24"/>
                  </w:rPr>
                  <m:t xml:space="preserve">1 </m:t>
                </m:r>
              </m:sub>
            </m:sSub>
            <m:r>
              <w:rPr>
                <w:rFonts w:ascii="Cambria Math" w:hAnsi="Cambria Math"/>
                <w:szCs w:val="24"/>
              </w:rPr>
              <m:t xml:space="preserve">× </m:t>
            </m:r>
            <m:sSub>
              <m:sSubPr>
                <m:ctrlPr>
                  <w:rPr>
                    <w:rFonts w:ascii="Cambria Math" w:hAnsi="Cambria Math"/>
                    <w:i/>
                    <w:szCs w:val="24"/>
                  </w:rPr>
                </m:ctrlPr>
              </m:sSubPr>
              <m:e>
                <m:r>
                  <w:rPr>
                    <w:rFonts w:ascii="Cambria Math" w:hAnsi="Cambria Math"/>
                    <w:szCs w:val="24"/>
                  </w:rPr>
                  <m:t>α</m:t>
                </m:r>
              </m:e>
              <m:sub>
                <m:r>
                  <w:rPr>
                    <w:rFonts w:ascii="Cambria Math" w:hAnsi="Cambria Math"/>
                    <w:szCs w:val="24"/>
                  </w:rPr>
                  <m:t>1</m:t>
                </m:r>
              </m:sub>
            </m:sSub>
          </m:den>
        </m:f>
      </m:oMath>
      <w:r w:rsidR="00D631E5">
        <w:rPr>
          <w:rFonts w:eastAsiaTheme="minorEastAsia"/>
          <w:szCs w:val="24"/>
        </w:rPr>
        <w:tab/>
      </w:r>
      <w:r w:rsidR="00D631E5">
        <w:rPr>
          <w:rFonts w:eastAsiaTheme="minorEastAsia"/>
          <w:szCs w:val="24"/>
        </w:rPr>
        <w:tab/>
      </w:r>
      <w:r w:rsidR="00D631E5">
        <w:rPr>
          <w:rFonts w:eastAsiaTheme="minorEastAsia"/>
          <w:szCs w:val="24"/>
        </w:rPr>
        <w:tab/>
      </w:r>
      <w:r w:rsidR="00D631E5">
        <w:rPr>
          <w:rFonts w:eastAsiaTheme="minorEastAsia"/>
          <w:szCs w:val="24"/>
        </w:rPr>
        <w:tab/>
      </w:r>
      <w:r w:rsidR="00D631E5">
        <w:rPr>
          <w:rFonts w:eastAsiaTheme="minorEastAsia"/>
          <w:szCs w:val="24"/>
        </w:rPr>
        <w:tab/>
      </w:r>
      <w:r w:rsidR="00D631E5">
        <w:rPr>
          <w:rFonts w:eastAsiaTheme="minorEastAsia"/>
          <w:szCs w:val="24"/>
        </w:rPr>
        <w:tab/>
      </w:r>
      <w:r w:rsidR="00D631E5">
        <w:rPr>
          <w:rFonts w:eastAsiaTheme="minorEastAsia"/>
          <w:szCs w:val="24"/>
        </w:rPr>
        <w:tab/>
      </w:r>
      <w:r w:rsidR="00D631E5">
        <w:rPr>
          <w:rFonts w:eastAsiaTheme="minorEastAsia"/>
          <w:szCs w:val="24"/>
        </w:rPr>
        <w:tab/>
      </w:r>
      <w:r w:rsidR="00D631E5">
        <w:rPr>
          <w:rFonts w:eastAsiaTheme="minorEastAsia"/>
          <w:szCs w:val="24"/>
        </w:rPr>
        <w:tab/>
      </w:r>
      <w:r w:rsidR="00D631E5">
        <w:rPr>
          <w:rFonts w:eastAsiaTheme="minorEastAsia"/>
          <w:szCs w:val="24"/>
        </w:rPr>
        <w:tab/>
      </w:r>
      <w:r w:rsidR="00D631E5">
        <w:rPr>
          <w:rFonts w:eastAsiaTheme="minorEastAsia"/>
          <w:szCs w:val="24"/>
        </w:rPr>
        <w:tab/>
      </w:r>
      <w:r w:rsidR="00D454D3" w:rsidRPr="00E50272">
        <w:rPr>
          <w:rFonts w:eastAsiaTheme="minorEastAsia"/>
          <w:szCs w:val="24"/>
        </w:rPr>
        <w:t>(4)</w:t>
      </w:r>
    </w:p>
    <w:p w14:paraId="58CF22C9" w14:textId="77777777" w:rsidR="00D631E5" w:rsidRPr="00E50272" w:rsidRDefault="00D631E5" w:rsidP="00D631E5">
      <w:pPr>
        <w:jc w:val="right"/>
        <w:rPr>
          <w:rFonts w:eastAsiaTheme="minorEastAsia"/>
          <w:szCs w:val="24"/>
        </w:rPr>
      </w:pPr>
    </w:p>
    <w:p w14:paraId="406F4CB8" w14:textId="742945D1" w:rsidR="00D454D3" w:rsidRDefault="00000000" w:rsidP="00D631E5">
      <w:pPr>
        <w:jc w:val="right"/>
        <w:rPr>
          <w:rFonts w:eastAsiaTheme="minorEastAsia"/>
          <w:szCs w:val="24"/>
        </w:rPr>
      </w:pPr>
      <m:oMath>
        <m:sSub>
          <m:sSubPr>
            <m:ctrlPr>
              <w:rPr>
                <w:rFonts w:ascii="Cambria Math" w:eastAsiaTheme="minorEastAsia" w:hAnsi="Cambria Math"/>
                <w:i/>
                <w:szCs w:val="24"/>
              </w:rPr>
            </m:ctrlPr>
          </m:sSubPr>
          <m:e>
            <m:r>
              <w:rPr>
                <w:rFonts w:ascii="Cambria Math" w:eastAsiaTheme="minorEastAsia" w:hAnsi="Cambria Math"/>
                <w:szCs w:val="24"/>
              </w:rPr>
              <m:t>S</m:t>
            </m:r>
          </m:e>
          <m:sub>
            <m:r>
              <w:rPr>
                <w:rFonts w:ascii="Cambria Math" w:eastAsiaTheme="minorEastAsia" w:hAnsi="Cambria Math"/>
                <w:szCs w:val="24"/>
              </w:rPr>
              <m:t>d</m:t>
            </m:r>
          </m:sub>
        </m:sSub>
        <m:r>
          <w:rPr>
            <w:rFonts w:ascii="Cambria Math" w:eastAsiaTheme="minorEastAsia" w:hAnsi="Cambria Math"/>
            <w:szCs w:val="24"/>
          </w:rPr>
          <m:t xml:space="preserve">= </m:t>
        </m:r>
        <m:f>
          <m:fPr>
            <m:ctrlPr>
              <w:rPr>
                <w:rFonts w:ascii="Cambria Math" w:eastAsiaTheme="minorEastAsia" w:hAnsi="Cambria Math"/>
                <w:i/>
                <w:szCs w:val="24"/>
              </w:rPr>
            </m:ctrlPr>
          </m:fPr>
          <m:num>
            <m:sSup>
              <m:sSupPr>
                <m:ctrlPr>
                  <w:rPr>
                    <w:rFonts w:ascii="Cambria Math" w:eastAsiaTheme="minorEastAsia" w:hAnsi="Cambria Math"/>
                    <w:i/>
                    <w:szCs w:val="24"/>
                  </w:rPr>
                </m:ctrlPr>
              </m:sSupPr>
              <m:e>
                <m:r>
                  <w:rPr>
                    <w:rFonts w:ascii="Cambria Math" w:eastAsiaTheme="minorEastAsia" w:hAnsi="Cambria Math"/>
                    <w:szCs w:val="24"/>
                  </w:rPr>
                  <m:t>T</m:t>
                </m:r>
              </m:e>
              <m:sup>
                <m:r>
                  <w:rPr>
                    <w:rFonts w:ascii="Cambria Math" w:eastAsiaTheme="minorEastAsia" w:hAnsi="Cambria Math"/>
                    <w:szCs w:val="24"/>
                  </w:rPr>
                  <m:t>2</m:t>
                </m:r>
              </m:sup>
            </m:sSup>
            <m:r>
              <w:rPr>
                <w:rFonts w:ascii="Cambria Math" w:eastAsiaTheme="minorEastAsia" w:hAnsi="Cambria Math"/>
                <w:szCs w:val="24"/>
              </w:rPr>
              <m:t xml:space="preserve"> × </m:t>
            </m:r>
            <m:sSub>
              <m:sSubPr>
                <m:ctrlPr>
                  <w:rPr>
                    <w:rFonts w:ascii="Cambria Math" w:eastAsiaTheme="minorEastAsia" w:hAnsi="Cambria Math"/>
                    <w:i/>
                    <w:szCs w:val="24"/>
                  </w:rPr>
                </m:ctrlPr>
              </m:sSubPr>
              <m:e>
                <m:r>
                  <w:rPr>
                    <w:rFonts w:ascii="Cambria Math" w:eastAsiaTheme="minorEastAsia" w:hAnsi="Cambria Math"/>
                    <w:szCs w:val="24"/>
                  </w:rPr>
                  <m:t>S</m:t>
                </m:r>
              </m:e>
              <m:sub>
                <m:r>
                  <w:rPr>
                    <w:rFonts w:ascii="Cambria Math" w:eastAsiaTheme="minorEastAsia" w:hAnsi="Cambria Math"/>
                    <w:szCs w:val="24"/>
                  </w:rPr>
                  <m:t>a</m:t>
                </m:r>
              </m:sub>
            </m:sSub>
          </m:num>
          <m:den>
            <m:r>
              <w:rPr>
                <w:rFonts w:ascii="Cambria Math" w:eastAsiaTheme="minorEastAsia" w:hAnsi="Cambria Math"/>
                <w:szCs w:val="24"/>
              </w:rPr>
              <m:t xml:space="preserve">4 × </m:t>
            </m:r>
            <m:sSup>
              <m:sSupPr>
                <m:ctrlPr>
                  <w:rPr>
                    <w:rFonts w:ascii="Cambria Math" w:eastAsiaTheme="minorEastAsia" w:hAnsi="Cambria Math"/>
                    <w:i/>
                    <w:szCs w:val="24"/>
                  </w:rPr>
                </m:ctrlPr>
              </m:sSupPr>
              <m:e>
                <m:r>
                  <w:rPr>
                    <w:rFonts w:ascii="Cambria Math" w:eastAsiaTheme="minorEastAsia" w:hAnsi="Cambria Math"/>
                    <w:szCs w:val="24"/>
                  </w:rPr>
                  <m:t>π</m:t>
                </m:r>
              </m:e>
              <m:sup>
                <m:r>
                  <w:rPr>
                    <w:rFonts w:ascii="Cambria Math" w:eastAsiaTheme="minorEastAsia" w:hAnsi="Cambria Math"/>
                    <w:szCs w:val="24"/>
                  </w:rPr>
                  <m:t>2</m:t>
                </m:r>
              </m:sup>
            </m:sSup>
          </m:den>
        </m:f>
      </m:oMath>
      <w:r w:rsidR="00D631E5">
        <w:rPr>
          <w:rFonts w:eastAsiaTheme="minorEastAsia"/>
          <w:szCs w:val="24"/>
        </w:rPr>
        <w:tab/>
      </w:r>
      <w:r w:rsidR="00D631E5">
        <w:rPr>
          <w:rFonts w:eastAsiaTheme="minorEastAsia"/>
          <w:szCs w:val="24"/>
        </w:rPr>
        <w:tab/>
      </w:r>
      <w:r w:rsidR="00D631E5">
        <w:rPr>
          <w:rFonts w:eastAsiaTheme="minorEastAsia"/>
          <w:szCs w:val="24"/>
        </w:rPr>
        <w:tab/>
      </w:r>
      <w:r w:rsidR="00D631E5">
        <w:rPr>
          <w:rFonts w:eastAsiaTheme="minorEastAsia"/>
          <w:szCs w:val="24"/>
        </w:rPr>
        <w:tab/>
      </w:r>
      <w:r w:rsidR="00D631E5">
        <w:rPr>
          <w:rFonts w:eastAsiaTheme="minorEastAsia"/>
          <w:szCs w:val="24"/>
        </w:rPr>
        <w:tab/>
      </w:r>
      <w:r w:rsidR="00D631E5">
        <w:rPr>
          <w:rFonts w:eastAsiaTheme="minorEastAsia"/>
          <w:szCs w:val="24"/>
        </w:rPr>
        <w:tab/>
      </w:r>
      <w:r w:rsidR="00D631E5">
        <w:rPr>
          <w:rFonts w:eastAsiaTheme="minorEastAsia"/>
          <w:szCs w:val="24"/>
        </w:rPr>
        <w:tab/>
      </w:r>
      <w:r w:rsidR="00D631E5">
        <w:rPr>
          <w:rFonts w:eastAsiaTheme="minorEastAsia"/>
          <w:szCs w:val="24"/>
        </w:rPr>
        <w:tab/>
      </w:r>
      <w:r w:rsidR="00D631E5">
        <w:rPr>
          <w:rFonts w:eastAsiaTheme="minorEastAsia"/>
          <w:szCs w:val="24"/>
        </w:rPr>
        <w:tab/>
      </w:r>
      <w:r w:rsidR="00D631E5">
        <w:rPr>
          <w:rFonts w:eastAsiaTheme="minorEastAsia"/>
          <w:szCs w:val="24"/>
        </w:rPr>
        <w:tab/>
      </w:r>
      <w:r w:rsidR="00D631E5">
        <w:rPr>
          <w:rFonts w:eastAsiaTheme="minorEastAsia"/>
          <w:szCs w:val="24"/>
        </w:rPr>
        <w:tab/>
      </w:r>
      <w:r w:rsidR="00D454D3" w:rsidRPr="00E50272">
        <w:rPr>
          <w:rFonts w:eastAsiaTheme="minorEastAsia"/>
          <w:szCs w:val="24"/>
        </w:rPr>
        <w:t>(5)</w:t>
      </w:r>
    </w:p>
    <w:p w14:paraId="60248A48" w14:textId="77777777" w:rsidR="00D631E5" w:rsidRDefault="00D631E5" w:rsidP="00D454D3">
      <w:pPr>
        <w:rPr>
          <w:rFonts w:eastAsiaTheme="minorEastAsia"/>
          <w:szCs w:val="24"/>
        </w:rPr>
      </w:pPr>
    </w:p>
    <w:p w14:paraId="08490D4B" w14:textId="52D1F033" w:rsidR="004D3D32" w:rsidRPr="00D454D3" w:rsidRDefault="006B3D4E" w:rsidP="00D454D3">
      <w:pPr>
        <w:rPr>
          <w:rFonts w:eastAsiaTheme="minorEastAsia"/>
          <w:szCs w:val="24"/>
        </w:rPr>
      </w:pPr>
      <w:r>
        <w:t xml:space="preserve"> </w:t>
      </w:r>
    </w:p>
    <w:p w14:paraId="7CA01B86" w14:textId="6532B8D2" w:rsidR="0078681E" w:rsidRDefault="00D454D3">
      <w:pPr>
        <w:spacing w:after="363"/>
        <w:ind w:left="-5" w:right="0"/>
      </w:pPr>
      <w:r w:rsidRPr="0078681E">
        <w:rPr>
          <w:noProof/>
        </w:rPr>
        <w:drawing>
          <wp:anchor distT="0" distB="0" distL="114300" distR="114300" simplePos="0" relativeHeight="251662336" behindDoc="0" locked="0" layoutInCell="1" allowOverlap="1" wp14:anchorId="725B1989" wp14:editId="63DEE2FD">
            <wp:simplePos x="0" y="0"/>
            <wp:positionH relativeFrom="margin">
              <wp:posOffset>876300</wp:posOffset>
            </wp:positionH>
            <wp:positionV relativeFrom="paragraph">
              <wp:posOffset>1270</wp:posOffset>
            </wp:positionV>
            <wp:extent cx="2400300" cy="1872615"/>
            <wp:effectExtent l="0" t="0" r="0" b="0"/>
            <wp:wrapSquare wrapText="bothSides"/>
            <wp:docPr id="172157154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1571543"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400300" cy="1872615"/>
                    </a:xfrm>
                    <a:prstGeom prst="rect">
                      <a:avLst/>
                    </a:prstGeom>
                  </pic:spPr>
                </pic:pic>
              </a:graphicData>
            </a:graphic>
            <wp14:sizeRelH relativeFrom="margin">
              <wp14:pctWidth>0</wp14:pctWidth>
            </wp14:sizeRelH>
            <wp14:sizeRelV relativeFrom="margin">
              <wp14:pctHeight>0</wp14:pctHeight>
            </wp14:sizeRelV>
          </wp:anchor>
        </w:drawing>
      </w:r>
    </w:p>
    <w:p w14:paraId="04C1E0D7" w14:textId="422D8190" w:rsidR="0078681E" w:rsidRDefault="0078681E">
      <w:pPr>
        <w:spacing w:after="363"/>
        <w:ind w:left="-5" w:right="0"/>
      </w:pPr>
    </w:p>
    <w:p w14:paraId="681687C8" w14:textId="77777777" w:rsidR="0078681E" w:rsidRDefault="0078681E">
      <w:pPr>
        <w:spacing w:after="363"/>
        <w:ind w:left="-5" w:right="0"/>
      </w:pPr>
    </w:p>
    <w:p w14:paraId="175735F1" w14:textId="77777777" w:rsidR="00D454D3" w:rsidRDefault="00D454D3" w:rsidP="00D454D3">
      <w:pPr>
        <w:pStyle w:val="Heading2"/>
        <w:numPr>
          <w:ilvl w:val="0"/>
          <w:numId w:val="0"/>
        </w:numPr>
        <w:ind w:left="553"/>
      </w:pPr>
    </w:p>
    <w:p w14:paraId="1DAC0F4D" w14:textId="77777777" w:rsidR="00D454D3" w:rsidRDefault="00D454D3" w:rsidP="00D454D3"/>
    <w:p w14:paraId="12BCFF94" w14:textId="77777777" w:rsidR="00D454D3" w:rsidRDefault="00D454D3" w:rsidP="00D454D3"/>
    <w:p w14:paraId="24D1C48F" w14:textId="35281D5F" w:rsidR="00D454D3" w:rsidRDefault="00267B87" w:rsidP="00D454D3">
      <w:r>
        <w:rPr>
          <w:noProof/>
        </w:rPr>
        <mc:AlternateContent>
          <mc:Choice Requires="wps">
            <w:drawing>
              <wp:anchor distT="0" distB="0" distL="114300" distR="114300" simplePos="0" relativeHeight="251703296" behindDoc="0" locked="0" layoutInCell="1" allowOverlap="1" wp14:anchorId="0BFAC1F1" wp14:editId="261D4986">
                <wp:simplePos x="0" y="0"/>
                <wp:positionH relativeFrom="margin">
                  <wp:align>right</wp:align>
                </wp:positionH>
                <wp:positionV relativeFrom="paragraph">
                  <wp:posOffset>217170</wp:posOffset>
                </wp:positionV>
                <wp:extent cx="4391660" cy="635"/>
                <wp:effectExtent l="0" t="0" r="8890" b="0"/>
                <wp:wrapSquare wrapText="bothSides"/>
                <wp:docPr id="286827134" name="Text Box 1"/>
                <wp:cNvGraphicFramePr/>
                <a:graphic xmlns:a="http://schemas.openxmlformats.org/drawingml/2006/main">
                  <a:graphicData uri="http://schemas.microsoft.com/office/word/2010/wordprocessingShape">
                    <wps:wsp>
                      <wps:cNvSpPr txBox="1"/>
                      <wps:spPr>
                        <a:xfrm>
                          <a:off x="0" y="0"/>
                          <a:ext cx="4391891" cy="635"/>
                        </a:xfrm>
                        <a:prstGeom prst="rect">
                          <a:avLst/>
                        </a:prstGeom>
                        <a:solidFill>
                          <a:prstClr val="white"/>
                        </a:solidFill>
                        <a:ln>
                          <a:noFill/>
                        </a:ln>
                      </wps:spPr>
                      <wps:txbx>
                        <w:txbxContent>
                          <w:p w14:paraId="14D3F27C" w14:textId="4C3A7577" w:rsidR="00267B87" w:rsidRPr="00267B87" w:rsidRDefault="00267B87" w:rsidP="00267B87">
                            <w:pPr>
                              <w:pStyle w:val="Caption"/>
                              <w:rPr>
                                <w:rFonts w:eastAsia="Times New Roman" w:cs="Times New Roman"/>
                                <w:i w:val="0"/>
                                <w:iCs w:val="0"/>
                                <w:noProof/>
                                <w:color w:val="000000" w:themeColor="text1"/>
                                <w:kern w:val="0"/>
                                <w:sz w:val="20"/>
                                <w:szCs w:val="22"/>
                                <w14:ligatures w14:val="none"/>
                              </w:rPr>
                            </w:pPr>
                            <w:bookmarkStart w:id="9" w:name="_Ref175926838"/>
                            <w:r w:rsidRPr="00267B87">
                              <w:rPr>
                                <w:b/>
                                <w:bCs/>
                                <w:i w:val="0"/>
                                <w:iCs w:val="0"/>
                                <w:color w:val="000000" w:themeColor="text1"/>
                              </w:rPr>
                              <w:t xml:space="preserve">Fig.  </w:t>
                            </w:r>
                            <w:r w:rsidRPr="00267B87">
                              <w:rPr>
                                <w:b/>
                                <w:bCs/>
                                <w:i w:val="0"/>
                                <w:iCs w:val="0"/>
                                <w:color w:val="000000" w:themeColor="text1"/>
                              </w:rPr>
                              <w:fldChar w:fldCharType="begin"/>
                            </w:r>
                            <w:r w:rsidRPr="00267B87">
                              <w:rPr>
                                <w:b/>
                                <w:bCs/>
                                <w:i w:val="0"/>
                                <w:iCs w:val="0"/>
                                <w:color w:val="000000" w:themeColor="text1"/>
                              </w:rPr>
                              <w:instrText xml:space="preserve"> SEQ Fig._ \* ARABIC </w:instrText>
                            </w:r>
                            <w:r w:rsidRPr="00267B87">
                              <w:rPr>
                                <w:b/>
                                <w:bCs/>
                                <w:i w:val="0"/>
                                <w:iCs w:val="0"/>
                                <w:color w:val="000000" w:themeColor="text1"/>
                              </w:rPr>
                              <w:fldChar w:fldCharType="separate"/>
                            </w:r>
                            <w:r w:rsidR="000B598E">
                              <w:rPr>
                                <w:b/>
                                <w:bCs/>
                                <w:i w:val="0"/>
                                <w:iCs w:val="0"/>
                                <w:noProof/>
                                <w:color w:val="000000" w:themeColor="text1"/>
                              </w:rPr>
                              <w:t>5</w:t>
                            </w:r>
                            <w:r w:rsidRPr="00267B87">
                              <w:rPr>
                                <w:b/>
                                <w:bCs/>
                                <w:i w:val="0"/>
                                <w:iCs w:val="0"/>
                                <w:color w:val="000000" w:themeColor="text1"/>
                              </w:rPr>
                              <w:fldChar w:fldCharType="end"/>
                            </w:r>
                            <w:bookmarkEnd w:id="9"/>
                            <w:r w:rsidRPr="00267B87">
                              <w:rPr>
                                <w:i w:val="0"/>
                                <w:iCs w:val="0"/>
                                <w:color w:val="000000" w:themeColor="text1"/>
                              </w:rPr>
                              <w:t xml:space="preserve"> Performance Point Calculation as per Capacity Spectrum Method (Source: ATC 40, p. 2-18)</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0BFAC1F1" id="_x0000_s1028" type="#_x0000_t202" style="position:absolute;left:0;text-align:left;margin-left:294.6pt;margin-top:17.1pt;width:345.8pt;height:.05pt;z-index:251703296;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" stroked="f">
                <v:textbox style="mso-fit-shape-to-text:t" inset="0,0,0,0">
                  <w:txbxContent>
                    <w:p w14:paraId="14D3F27C" w14:textId="4C3A7577" w:rsidR="00267B87" w:rsidRPr="00267B87" w:rsidRDefault="00267B87" w:rsidP="00267B87">
                      <w:pPr>
                        <w:pStyle w:val="Caption"/>
                        <w:rPr>
                          <w:rFonts w:eastAsia="Times New Roman" w:cs="Times New Roman"/>
                          <w:i w:val="0"/>
                          <w:iCs w:val="0"/>
                          <w:noProof/>
                          <w:color w:val="000000" w:themeColor="text1"/>
                          <w:kern w:val="0"/>
                          <w:sz w:val="20"/>
                          <w:szCs w:val="22"/>
                          <w14:ligatures w14:val="none"/>
                        </w:rPr>
                      </w:pPr>
                      <w:bookmarkStart w:id="10" w:name="_Ref175926838"/>
                      <w:r w:rsidRPr="00267B87">
                        <w:rPr>
                          <w:b/>
                          <w:bCs/>
                          <w:i w:val="0"/>
                          <w:iCs w:val="0"/>
                          <w:color w:val="000000" w:themeColor="text1"/>
                        </w:rPr>
                        <w:t xml:space="preserve">Fig.  </w:t>
                      </w:r>
                      <w:r w:rsidRPr="00267B87">
                        <w:rPr>
                          <w:b/>
                          <w:bCs/>
                          <w:i w:val="0"/>
                          <w:iCs w:val="0"/>
                          <w:color w:val="000000" w:themeColor="text1"/>
                        </w:rPr>
                        <w:fldChar w:fldCharType="begin"/>
                      </w:r>
                      <w:r w:rsidRPr="00267B87">
                        <w:rPr>
                          <w:b/>
                          <w:bCs/>
                          <w:i w:val="0"/>
                          <w:iCs w:val="0"/>
                          <w:color w:val="000000" w:themeColor="text1"/>
                        </w:rPr>
                        <w:instrText xml:space="preserve"> SEQ Fig._ \* ARABIC </w:instrText>
                      </w:r>
                      <w:r w:rsidRPr="00267B87">
                        <w:rPr>
                          <w:b/>
                          <w:bCs/>
                          <w:i w:val="0"/>
                          <w:iCs w:val="0"/>
                          <w:color w:val="000000" w:themeColor="text1"/>
                        </w:rPr>
                        <w:fldChar w:fldCharType="separate"/>
                      </w:r>
                      <w:r w:rsidR="000B598E">
                        <w:rPr>
                          <w:b/>
                          <w:bCs/>
                          <w:i w:val="0"/>
                          <w:iCs w:val="0"/>
                          <w:noProof/>
                          <w:color w:val="000000" w:themeColor="text1"/>
                        </w:rPr>
                        <w:t>5</w:t>
                      </w:r>
                      <w:r w:rsidRPr="00267B87">
                        <w:rPr>
                          <w:b/>
                          <w:bCs/>
                          <w:i w:val="0"/>
                          <w:iCs w:val="0"/>
                          <w:color w:val="000000" w:themeColor="text1"/>
                        </w:rPr>
                        <w:fldChar w:fldCharType="end"/>
                      </w:r>
                      <w:bookmarkEnd w:id="10"/>
                      <w:r w:rsidRPr="00267B87">
                        <w:rPr>
                          <w:i w:val="0"/>
                          <w:iCs w:val="0"/>
                          <w:color w:val="000000" w:themeColor="text1"/>
                        </w:rPr>
                        <w:t xml:space="preserve"> Performance Point Calculation as per Capacity Spectrum Method (Source: ATC 40, p. 2-18)</w:t>
                      </w:r>
                    </w:p>
                  </w:txbxContent>
                </v:textbox>
                <w10:wrap type="square" anchorx="margin"/>
              </v:shape>
            </w:pict>
          </mc:Fallback>
        </mc:AlternateContent>
      </w:r>
    </w:p>
    <w:p w14:paraId="758FA18D" w14:textId="2B0641E2" w:rsidR="004D3D32" w:rsidRDefault="00D454D3" w:rsidP="00D454D3">
      <w:pPr>
        <w:pStyle w:val="Heading2"/>
      </w:pPr>
      <w:r>
        <w:t>Displacement Method</w:t>
      </w:r>
      <w:r w:rsidR="006B3D4E">
        <w:t xml:space="preserve"> </w:t>
      </w:r>
    </w:p>
    <w:p w14:paraId="25348C5A" w14:textId="1BFDAC1E" w:rsidR="00D454D3" w:rsidRDefault="00D454D3" w:rsidP="00D454D3">
      <w:pPr>
        <w:rPr>
          <w:rFonts w:eastAsiaTheme="minorEastAsia"/>
          <w:szCs w:val="24"/>
        </w:rPr>
      </w:pPr>
      <w:r w:rsidRPr="00E50272">
        <w:rPr>
          <w:rFonts w:eastAsiaTheme="minorEastAsia"/>
          <w:szCs w:val="24"/>
        </w:rPr>
        <w:t xml:space="preserve">This method is given by FEMA 356. It modifies the elastic response from </w:t>
      </w:r>
      <w:r w:rsidR="00FE55A8">
        <w:rPr>
          <w:rFonts w:eastAsiaTheme="minorEastAsia"/>
          <w:szCs w:val="24"/>
        </w:rPr>
        <w:t xml:space="preserve">the </w:t>
      </w:r>
      <w:r w:rsidRPr="00E50272">
        <w:rPr>
          <w:rFonts w:eastAsiaTheme="minorEastAsia"/>
          <w:szCs w:val="24"/>
        </w:rPr>
        <w:t>SDOF system into coefficient</w:t>
      </w:r>
      <w:r w:rsidR="00FE55A8">
        <w:rPr>
          <w:rFonts w:eastAsiaTheme="minorEastAsia"/>
          <w:szCs w:val="24"/>
        </w:rPr>
        <w:t>s</w:t>
      </w:r>
      <w:r w:rsidRPr="00E50272">
        <w:rPr>
          <w:rFonts w:eastAsiaTheme="minorEastAsia"/>
          <w:szCs w:val="24"/>
        </w:rPr>
        <w:t xml:space="preserve"> C</w:t>
      </w:r>
      <w:r w:rsidRPr="00E50272">
        <w:rPr>
          <w:rFonts w:eastAsiaTheme="minorEastAsia"/>
          <w:szCs w:val="24"/>
          <w:vertAlign w:val="subscript"/>
        </w:rPr>
        <w:t>0</w:t>
      </w:r>
      <w:r w:rsidRPr="00E50272">
        <w:rPr>
          <w:rFonts w:eastAsiaTheme="minorEastAsia"/>
          <w:szCs w:val="24"/>
        </w:rPr>
        <w:t>, C</w:t>
      </w:r>
      <w:r w:rsidRPr="00E50272">
        <w:rPr>
          <w:rFonts w:eastAsiaTheme="minorEastAsia"/>
          <w:szCs w:val="24"/>
          <w:vertAlign w:val="subscript"/>
        </w:rPr>
        <w:t>1</w:t>
      </w:r>
      <w:r w:rsidRPr="00E50272">
        <w:rPr>
          <w:rFonts w:eastAsiaTheme="minorEastAsia"/>
          <w:szCs w:val="24"/>
        </w:rPr>
        <w:t>, C</w:t>
      </w:r>
      <w:r w:rsidRPr="00E50272">
        <w:rPr>
          <w:rFonts w:eastAsiaTheme="minorEastAsia"/>
          <w:szCs w:val="24"/>
          <w:vertAlign w:val="subscript"/>
        </w:rPr>
        <w:t>2</w:t>
      </w:r>
      <w:r w:rsidRPr="00E50272">
        <w:rPr>
          <w:rFonts w:eastAsiaTheme="minorEastAsia"/>
          <w:szCs w:val="24"/>
        </w:rPr>
        <w:t xml:space="preserve">, </w:t>
      </w:r>
      <w:r w:rsidR="00FE55A8">
        <w:rPr>
          <w:rFonts w:eastAsiaTheme="minorEastAsia"/>
          <w:szCs w:val="24"/>
        </w:rPr>
        <w:t xml:space="preserve">and </w:t>
      </w:r>
      <w:r w:rsidRPr="00E50272">
        <w:rPr>
          <w:rFonts w:eastAsiaTheme="minorEastAsia"/>
          <w:szCs w:val="24"/>
        </w:rPr>
        <w:t>C</w:t>
      </w:r>
      <w:r w:rsidRPr="00E50272">
        <w:rPr>
          <w:rFonts w:eastAsiaTheme="minorEastAsia"/>
          <w:szCs w:val="24"/>
          <w:vertAlign w:val="subscript"/>
        </w:rPr>
        <w:t xml:space="preserve">3 </w:t>
      </w:r>
      <w:r w:rsidRPr="00E50272">
        <w:rPr>
          <w:rFonts w:eastAsiaTheme="minorEastAsia"/>
          <w:szCs w:val="24"/>
        </w:rPr>
        <w:t>and obtain</w:t>
      </w:r>
      <w:r w:rsidR="00FE55A8">
        <w:rPr>
          <w:rFonts w:eastAsiaTheme="minorEastAsia"/>
          <w:szCs w:val="24"/>
        </w:rPr>
        <w:t>s</w:t>
      </w:r>
      <w:r w:rsidRPr="00E50272">
        <w:rPr>
          <w:rFonts w:eastAsiaTheme="minorEastAsia"/>
          <w:szCs w:val="24"/>
        </w:rPr>
        <w:t xml:space="preserve"> the target displacement as</w:t>
      </w:r>
      <w:r w:rsidR="00D631E5">
        <w:rPr>
          <w:rFonts w:eastAsiaTheme="minorEastAsia"/>
          <w:szCs w:val="24"/>
        </w:rPr>
        <w:t xml:space="preserve"> equation 6.</w:t>
      </w:r>
    </w:p>
    <w:p w14:paraId="6252309A" w14:textId="77777777" w:rsidR="00D631E5" w:rsidRPr="00E50272" w:rsidRDefault="00D631E5" w:rsidP="00D454D3">
      <w:pPr>
        <w:rPr>
          <w:rFonts w:eastAsiaTheme="minorEastAsia"/>
          <w:szCs w:val="24"/>
        </w:rPr>
      </w:pPr>
    </w:p>
    <w:p w14:paraId="6BF920D9" w14:textId="51E99F3D" w:rsidR="00D454D3" w:rsidRPr="00E50272" w:rsidRDefault="00D454D3" w:rsidP="00D631E5">
      <w:pPr>
        <w:jc w:val="right"/>
        <w:rPr>
          <w:rFonts w:eastAsiaTheme="minorEastAsia"/>
          <w:szCs w:val="24"/>
        </w:rPr>
      </w:pPr>
      <w:r w:rsidRPr="00E50272">
        <w:rPr>
          <w:rFonts w:eastAsiaTheme="minorEastAsia"/>
          <w:szCs w:val="24"/>
        </w:rPr>
        <w:t xml:space="preserve">Target Displacement = </w:t>
      </w:r>
      <m:oMath>
        <m:sSub>
          <m:sSubPr>
            <m:ctrlPr>
              <w:rPr>
                <w:rFonts w:ascii="Cambria Math" w:eastAsiaTheme="minorEastAsia" w:hAnsi="Cambria Math"/>
                <w:szCs w:val="24"/>
              </w:rPr>
            </m:ctrlPr>
          </m:sSubPr>
          <m:e>
            <m:r>
              <w:rPr>
                <w:rFonts w:ascii="Cambria Math" w:eastAsiaTheme="minorEastAsia" w:hAnsi="Cambria Math"/>
                <w:szCs w:val="24"/>
              </w:rPr>
              <m:t>C</m:t>
            </m:r>
          </m:e>
          <m:sub>
            <m:r>
              <w:rPr>
                <w:rFonts w:ascii="Cambria Math" w:eastAsiaTheme="minorEastAsia" w:hAnsi="Cambria Math"/>
                <w:szCs w:val="24"/>
              </w:rPr>
              <m:t>0</m:t>
            </m:r>
          </m:sub>
        </m:sSub>
        <m:sSub>
          <m:sSubPr>
            <m:ctrlPr>
              <w:rPr>
                <w:rFonts w:ascii="Cambria Math" w:eastAsiaTheme="minorEastAsia" w:hAnsi="Cambria Math"/>
                <w:i/>
                <w:szCs w:val="24"/>
              </w:rPr>
            </m:ctrlPr>
          </m:sSubPr>
          <m:e>
            <m:r>
              <w:rPr>
                <w:rFonts w:ascii="Cambria Math" w:eastAsiaTheme="minorEastAsia" w:hAnsi="Cambria Math"/>
                <w:szCs w:val="24"/>
              </w:rPr>
              <m:t>C</m:t>
            </m:r>
          </m:e>
          <m:sub>
            <m:r>
              <w:rPr>
                <w:rFonts w:ascii="Cambria Math" w:eastAsiaTheme="minorEastAsia" w:hAnsi="Cambria Math"/>
                <w:szCs w:val="24"/>
              </w:rPr>
              <m:t>1</m:t>
            </m:r>
          </m:sub>
        </m:sSub>
        <m:sSub>
          <m:sSubPr>
            <m:ctrlPr>
              <w:rPr>
                <w:rFonts w:ascii="Cambria Math" w:eastAsiaTheme="minorEastAsia" w:hAnsi="Cambria Math"/>
                <w:i/>
                <w:szCs w:val="24"/>
              </w:rPr>
            </m:ctrlPr>
          </m:sSubPr>
          <m:e>
            <m:r>
              <w:rPr>
                <w:rFonts w:ascii="Cambria Math" w:eastAsiaTheme="minorEastAsia" w:hAnsi="Cambria Math"/>
                <w:szCs w:val="24"/>
              </w:rPr>
              <m:t>C</m:t>
            </m:r>
          </m:e>
          <m:sub>
            <m:r>
              <w:rPr>
                <w:rFonts w:ascii="Cambria Math" w:eastAsiaTheme="minorEastAsia" w:hAnsi="Cambria Math"/>
                <w:szCs w:val="24"/>
              </w:rPr>
              <m:t>2</m:t>
            </m:r>
          </m:sub>
        </m:sSub>
        <m:sSub>
          <m:sSubPr>
            <m:ctrlPr>
              <w:rPr>
                <w:rFonts w:ascii="Cambria Math" w:eastAsiaTheme="minorEastAsia" w:hAnsi="Cambria Math"/>
                <w:i/>
                <w:szCs w:val="24"/>
              </w:rPr>
            </m:ctrlPr>
          </m:sSubPr>
          <m:e>
            <m:r>
              <w:rPr>
                <w:rFonts w:ascii="Cambria Math" w:eastAsiaTheme="minorEastAsia" w:hAnsi="Cambria Math"/>
                <w:szCs w:val="24"/>
              </w:rPr>
              <m:t>C</m:t>
            </m:r>
          </m:e>
          <m:sub>
            <m:r>
              <w:rPr>
                <w:rFonts w:ascii="Cambria Math" w:eastAsiaTheme="minorEastAsia" w:hAnsi="Cambria Math"/>
                <w:szCs w:val="24"/>
              </w:rPr>
              <m:t>3</m:t>
            </m:r>
          </m:sub>
        </m:sSub>
        <m:sSub>
          <m:sSubPr>
            <m:ctrlPr>
              <w:rPr>
                <w:rFonts w:ascii="Cambria Math" w:eastAsiaTheme="minorEastAsia" w:hAnsi="Cambria Math"/>
                <w:i/>
                <w:szCs w:val="24"/>
              </w:rPr>
            </m:ctrlPr>
          </m:sSubPr>
          <m:e>
            <m:r>
              <w:rPr>
                <w:rFonts w:ascii="Cambria Math" w:eastAsiaTheme="minorEastAsia" w:hAnsi="Cambria Math"/>
                <w:szCs w:val="24"/>
              </w:rPr>
              <m:t>S</m:t>
            </m:r>
          </m:e>
          <m:sub>
            <m:r>
              <w:rPr>
                <w:rFonts w:ascii="Cambria Math" w:eastAsiaTheme="minorEastAsia" w:hAnsi="Cambria Math"/>
                <w:szCs w:val="24"/>
              </w:rPr>
              <m:t>a</m:t>
            </m:r>
          </m:sub>
        </m:sSub>
        <m:f>
          <m:fPr>
            <m:ctrlPr>
              <w:rPr>
                <w:rFonts w:ascii="Cambria Math" w:eastAsiaTheme="minorEastAsia" w:hAnsi="Cambria Math"/>
                <w:i/>
                <w:szCs w:val="24"/>
              </w:rPr>
            </m:ctrlPr>
          </m:fPr>
          <m:num>
            <m:sSubSup>
              <m:sSubSupPr>
                <m:ctrlPr>
                  <w:rPr>
                    <w:rFonts w:ascii="Cambria Math" w:eastAsiaTheme="minorEastAsia" w:hAnsi="Cambria Math"/>
                    <w:i/>
                    <w:szCs w:val="24"/>
                  </w:rPr>
                </m:ctrlPr>
              </m:sSubSupPr>
              <m:e>
                <m:r>
                  <w:rPr>
                    <w:rFonts w:ascii="Cambria Math" w:eastAsiaTheme="minorEastAsia" w:hAnsi="Cambria Math"/>
                    <w:szCs w:val="24"/>
                  </w:rPr>
                  <m:t>T</m:t>
                </m:r>
              </m:e>
              <m:sub>
                <m:r>
                  <w:rPr>
                    <w:rFonts w:ascii="Cambria Math" w:eastAsiaTheme="minorEastAsia" w:hAnsi="Cambria Math"/>
                    <w:szCs w:val="24"/>
                  </w:rPr>
                  <m:t>e</m:t>
                </m:r>
              </m:sub>
              <m:sup>
                <m:r>
                  <w:rPr>
                    <w:rFonts w:ascii="Cambria Math" w:eastAsiaTheme="minorEastAsia" w:hAnsi="Cambria Math"/>
                    <w:szCs w:val="24"/>
                  </w:rPr>
                  <m:t>2</m:t>
                </m:r>
              </m:sup>
            </m:sSubSup>
          </m:num>
          <m:den>
            <m:r>
              <w:rPr>
                <w:rFonts w:ascii="Cambria Math" w:eastAsiaTheme="minorEastAsia" w:hAnsi="Cambria Math"/>
                <w:szCs w:val="24"/>
              </w:rPr>
              <m:t xml:space="preserve">4 × </m:t>
            </m:r>
            <m:sSup>
              <m:sSupPr>
                <m:ctrlPr>
                  <w:rPr>
                    <w:rFonts w:ascii="Cambria Math" w:eastAsiaTheme="minorEastAsia" w:hAnsi="Cambria Math"/>
                    <w:i/>
                    <w:szCs w:val="24"/>
                  </w:rPr>
                </m:ctrlPr>
              </m:sSupPr>
              <m:e>
                <m:r>
                  <w:rPr>
                    <w:rFonts w:ascii="Cambria Math" w:eastAsiaTheme="minorEastAsia" w:hAnsi="Cambria Math"/>
                    <w:szCs w:val="24"/>
                  </w:rPr>
                  <m:t>π</m:t>
                </m:r>
              </m:e>
              <m:sup>
                <m:r>
                  <w:rPr>
                    <w:rFonts w:ascii="Cambria Math" w:eastAsiaTheme="minorEastAsia" w:hAnsi="Cambria Math"/>
                    <w:szCs w:val="24"/>
                  </w:rPr>
                  <m:t>2</m:t>
                </m:r>
              </m:sup>
            </m:sSup>
          </m:den>
        </m:f>
        <m:r>
          <w:rPr>
            <w:rFonts w:ascii="Cambria Math" w:eastAsiaTheme="minorEastAsia" w:hAnsi="Cambria Math"/>
            <w:szCs w:val="24"/>
          </w:rPr>
          <m:t>g</m:t>
        </m:r>
      </m:oMath>
      <w:r w:rsidR="00D631E5">
        <w:rPr>
          <w:rFonts w:eastAsiaTheme="minorEastAsia"/>
          <w:szCs w:val="24"/>
        </w:rPr>
        <w:tab/>
      </w:r>
      <w:r w:rsidR="00D631E5">
        <w:rPr>
          <w:rFonts w:eastAsiaTheme="minorEastAsia"/>
          <w:szCs w:val="24"/>
        </w:rPr>
        <w:tab/>
      </w:r>
      <w:r w:rsidR="00D631E5">
        <w:rPr>
          <w:rFonts w:eastAsiaTheme="minorEastAsia"/>
          <w:szCs w:val="24"/>
        </w:rPr>
        <w:tab/>
      </w:r>
      <w:r w:rsidR="00D631E5">
        <w:rPr>
          <w:rFonts w:eastAsiaTheme="minorEastAsia"/>
          <w:szCs w:val="24"/>
        </w:rPr>
        <w:tab/>
      </w:r>
      <w:r w:rsidR="00D631E5">
        <w:rPr>
          <w:rFonts w:eastAsiaTheme="minorEastAsia"/>
          <w:szCs w:val="24"/>
        </w:rPr>
        <w:tab/>
      </w:r>
      <w:r w:rsidRPr="00E50272">
        <w:rPr>
          <w:rFonts w:eastAsiaTheme="minorEastAsia"/>
          <w:szCs w:val="24"/>
        </w:rPr>
        <w:t>(6)</w:t>
      </w:r>
    </w:p>
    <w:p w14:paraId="7D12D18A" w14:textId="77777777" w:rsidR="00D631E5" w:rsidRDefault="00D631E5" w:rsidP="00165F7C">
      <w:pPr>
        <w:rPr>
          <w:rFonts w:eastAsiaTheme="minorEastAsia"/>
          <w:szCs w:val="24"/>
        </w:rPr>
      </w:pPr>
    </w:p>
    <w:p w14:paraId="0E1A537C" w14:textId="3CC29629" w:rsidR="00165F7C" w:rsidRPr="00352957" w:rsidRDefault="00165F7C" w:rsidP="00165F7C">
      <w:pPr>
        <w:rPr>
          <w:szCs w:val="24"/>
        </w:rPr>
      </w:pPr>
      <w:r>
        <w:rPr>
          <w:rFonts w:eastAsiaTheme="minorEastAsia"/>
          <w:szCs w:val="24"/>
        </w:rPr>
        <w:t xml:space="preserve">Where </w:t>
      </w:r>
      <w:r w:rsidR="00D454D3" w:rsidRPr="00E50272">
        <w:rPr>
          <w:rFonts w:eastAsiaTheme="minorEastAsia"/>
          <w:szCs w:val="24"/>
        </w:rPr>
        <w:t>C</w:t>
      </w:r>
      <w:r w:rsidR="00D454D3" w:rsidRPr="00E50272">
        <w:rPr>
          <w:rFonts w:eastAsiaTheme="minorEastAsia"/>
          <w:szCs w:val="24"/>
          <w:vertAlign w:val="subscript"/>
        </w:rPr>
        <w:t>0</w:t>
      </w:r>
      <w:r>
        <w:rPr>
          <w:rFonts w:eastAsiaTheme="minorEastAsia"/>
          <w:szCs w:val="24"/>
          <w:vertAlign w:val="subscript"/>
        </w:rPr>
        <w:t xml:space="preserve"> </w:t>
      </w:r>
      <w:r>
        <w:rPr>
          <w:rFonts w:eastAsiaTheme="minorEastAsia"/>
          <w:szCs w:val="24"/>
        </w:rPr>
        <w:t>is M</w:t>
      </w:r>
      <w:r w:rsidR="00D454D3" w:rsidRPr="00E50272">
        <w:rPr>
          <w:rFonts w:eastAsiaTheme="minorEastAsia"/>
          <w:szCs w:val="24"/>
        </w:rPr>
        <w:t>odification factor to relate spectral displacement of an equivalent SDOF system to the roof displacement of the building</w:t>
      </w:r>
      <w:r>
        <w:rPr>
          <w:rFonts w:eastAsiaTheme="minorEastAsia"/>
          <w:szCs w:val="24"/>
        </w:rPr>
        <w:t xml:space="preserve">, </w:t>
      </w:r>
      <w:r w:rsidR="00D454D3" w:rsidRPr="00E50272">
        <w:rPr>
          <w:rFonts w:eastAsiaTheme="minorEastAsia"/>
          <w:szCs w:val="24"/>
        </w:rPr>
        <w:t>C</w:t>
      </w:r>
      <w:r w:rsidR="00D454D3" w:rsidRPr="00E50272">
        <w:rPr>
          <w:rFonts w:eastAsiaTheme="minorEastAsia"/>
          <w:szCs w:val="24"/>
          <w:vertAlign w:val="subscript"/>
        </w:rPr>
        <w:t>1</w:t>
      </w:r>
      <w:r>
        <w:rPr>
          <w:rFonts w:eastAsiaTheme="minorEastAsia"/>
          <w:szCs w:val="24"/>
        </w:rPr>
        <w:t xml:space="preserve"> is</w:t>
      </w:r>
      <w:r w:rsidR="00D454D3" w:rsidRPr="00E50272">
        <w:rPr>
          <w:rFonts w:eastAsiaTheme="minorEastAsia"/>
          <w:szCs w:val="24"/>
        </w:rPr>
        <w:t xml:space="preserve"> </w:t>
      </w:r>
      <w:r w:rsidR="00D454D3" w:rsidRPr="00E50272">
        <w:rPr>
          <w:szCs w:val="24"/>
        </w:rPr>
        <w:t>Modification factor to relate expected</w:t>
      </w:r>
      <w:r w:rsidR="00D454D3" w:rsidRPr="00E50272">
        <w:rPr>
          <w:rFonts w:eastAsiaTheme="minorEastAsia"/>
          <w:szCs w:val="24"/>
        </w:rPr>
        <w:t xml:space="preserve"> </w:t>
      </w:r>
      <w:r w:rsidR="00D454D3" w:rsidRPr="00E50272">
        <w:rPr>
          <w:szCs w:val="24"/>
        </w:rPr>
        <w:t>maximum inelastic displacements to</w:t>
      </w:r>
      <w:r w:rsidR="00D454D3" w:rsidRPr="00E50272">
        <w:rPr>
          <w:rFonts w:eastAsiaTheme="minorEastAsia"/>
          <w:szCs w:val="24"/>
        </w:rPr>
        <w:t xml:space="preserve"> </w:t>
      </w:r>
      <w:r w:rsidR="00D454D3" w:rsidRPr="00E50272">
        <w:rPr>
          <w:szCs w:val="24"/>
        </w:rPr>
        <w:t>displacements calculated for linear elastic</w:t>
      </w:r>
      <w:r w:rsidR="00D454D3" w:rsidRPr="00E50272">
        <w:rPr>
          <w:rFonts w:eastAsiaTheme="minorEastAsia"/>
          <w:szCs w:val="24"/>
        </w:rPr>
        <w:t xml:space="preserve"> </w:t>
      </w:r>
      <w:r w:rsidR="00D454D3" w:rsidRPr="00E50272">
        <w:rPr>
          <w:szCs w:val="24"/>
        </w:rPr>
        <w:t>response</w:t>
      </w:r>
      <w:r>
        <w:rPr>
          <w:szCs w:val="24"/>
        </w:rPr>
        <w:t xml:space="preserve">, </w:t>
      </w:r>
      <w:r w:rsidRPr="00E50272">
        <w:rPr>
          <w:szCs w:val="24"/>
        </w:rPr>
        <w:t>C</w:t>
      </w:r>
      <w:r w:rsidRPr="00E50272">
        <w:rPr>
          <w:szCs w:val="24"/>
          <w:vertAlign w:val="subscript"/>
        </w:rPr>
        <w:t>2</w:t>
      </w:r>
      <w:r w:rsidRPr="00E50272">
        <w:rPr>
          <w:szCs w:val="24"/>
        </w:rPr>
        <w:t xml:space="preserve"> </w:t>
      </w:r>
      <w:r>
        <w:rPr>
          <w:szCs w:val="24"/>
        </w:rPr>
        <w:t xml:space="preserve">is </w:t>
      </w:r>
      <w:r w:rsidRPr="00E50272">
        <w:rPr>
          <w:szCs w:val="24"/>
        </w:rPr>
        <w:t>Modification factor representing the effect of pinched hysteretic shape, stiffness degradation and strength deterioration on maximum displacement response</w:t>
      </w:r>
      <w:r>
        <w:rPr>
          <w:szCs w:val="24"/>
        </w:rPr>
        <w:t xml:space="preserve">, </w:t>
      </w:r>
      <w:r w:rsidRPr="00E50272">
        <w:rPr>
          <w:szCs w:val="24"/>
        </w:rPr>
        <w:t>C</w:t>
      </w:r>
      <w:r w:rsidRPr="00E50272">
        <w:rPr>
          <w:szCs w:val="24"/>
          <w:vertAlign w:val="subscript"/>
        </w:rPr>
        <w:t>3</w:t>
      </w:r>
      <w:r>
        <w:rPr>
          <w:szCs w:val="24"/>
        </w:rPr>
        <w:t xml:space="preserve"> is </w:t>
      </w:r>
      <w:r w:rsidRPr="00E50272">
        <w:rPr>
          <w:szCs w:val="24"/>
        </w:rPr>
        <w:t>Modification factor to represent increased displacements due to dynamic P-Δ effects</w:t>
      </w:r>
      <w:r>
        <w:rPr>
          <w:szCs w:val="24"/>
        </w:rPr>
        <w:t xml:space="preserve">, </w:t>
      </w:r>
      <w:proofErr w:type="spellStart"/>
      <w:r w:rsidRPr="00E50272">
        <w:rPr>
          <w:szCs w:val="24"/>
        </w:rPr>
        <w:t>T</w:t>
      </w:r>
      <w:r w:rsidRPr="00E50272">
        <w:rPr>
          <w:szCs w:val="24"/>
          <w:vertAlign w:val="subscript"/>
        </w:rPr>
        <w:t>e</w:t>
      </w:r>
      <w:proofErr w:type="spellEnd"/>
      <w:r w:rsidRPr="00E50272">
        <w:rPr>
          <w:szCs w:val="24"/>
        </w:rPr>
        <w:t xml:space="preserve"> </w:t>
      </w:r>
      <w:r>
        <w:rPr>
          <w:szCs w:val="24"/>
        </w:rPr>
        <w:t xml:space="preserve">is </w:t>
      </w:r>
      <w:r w:rsidRPr="00E50272">
        <w:rPr>
          <w:szCs w:val="24"/>
        </w:rPr>
        <w:t>Effective fundamental period of the building in the direction under consideration</w:t>
      </w:r>
      <w:r>
        <w:rPr>
          <w:szCs w:val="24"/>
        </w:rPr>
        <w:t>.</w:t>
      </w:r>
      <w:r w:rsidR="00352957">
        <w:rPr>
          <w:szCs w:val="24"/>
        </w:rPr>
        <w:t xml:space="preserve"> The values of C</w:t>
      </w:r>
      <w:r w:rsidR="00352957">
        <w:rPr>
          <w:szCs w:val="24"/>
          <w:vertAlign w:val="subscript"/>
        </w:rPr>
        <w:t>0</w:t>
      </w:r>
      <w:r w:rsidR="00352957">
        <w:rPr>
          <w:szCs w:val="24"/>
        </w:rPr>
        <w:t xml:space="preserve"> and C</w:t>
      </w:r>
      <w:r w:rsidR="00352957">
        <w:rPr>
          <w:szCs w:val="24"/>
          <w:vertAlign w:val="subscript"/>
        </w:rPr>
        <w:t>2</w:t>
      </w:r>
      <w:r w:rsidR="00352957">
        <w:rPr>
          <w:szCs w:val="24"/>
        </w:rPr>
        <w:t xml:space="preserve"> </w:t>
      </w:r>
      <w:r w:rsidR="002906FF">
        <w:rPr>
          <w:szCs w:val="24"/>
        </w:rPr>
        <w:t>are available</w:t>
      </w:r>
      <w:r w:rsidR="00352957">
        <w:rPr>
          <w:szCs w:val="24"/>
        </w:rPr>
        <w:t xml:space="preserve"> in FEMA 356</w:t>
      </w:r>
      <w:r w:rsidR="002906FF">
        <w:rPr>
          <w:szCs w:val="24"/>
        </w:rPr>
        <w:t>, and C1 and C3</w:t>
      </w:r>
      <w:r w:rsidR="00352957">
        <w:rPr>
          <w:szCs w:val="24"/>
        </w:rPr>
        <w:t xml:space="preserve"> </w:t>
      </w:r>
      <w:r w:rsidR="002906FF">
        <w:rPr>
          <w:szCs w:val="24"/>
        </w:rPr>
        <w:t>calculate</w:t>
      </w:r>
      <w:r w:rsidR="00352957">
        <w:rPr>
          <w:szCs w:val="24"/>
        </w:rPr>
        <w:t xml:space="preserve"> from equations 7-9.</w:t>
      </w:r>
    </w:p>
    <w:p w14:paraId="25660272" w14:textId="77777777" w:rsidR="00D631E5" w:rsidRPr="00E50272" w:rsidRDefault="00D631E5" w:rsidP="00165F7C">
      <w:pPr>
        <w:rPr>
          <w:szCs w:val="24"/>
        </w:rPr>
      </w:pPr>
    </w:p>
    <w:p w14:paraId="2A1D102B" w14:textId="5BFE53FD" w:rsidR="00D454D3" w:rsidRDefault="00165F7C" w:rsidP="00D631E5">
      <w:pPr>
        <w:jc w:val="right"/>
        <w:rPr>
          <w:szCs w:val="24"/>
        </w:rPr>
      </w:pPr>
      <w:r>
        <w:rPr>
          <w:szCs w:val="24"/>
        </w:rPr>
        <w:t>C</w:t>
      </w:r>
      <w:r w:rsidRPr="00165F7C">
        <w:rPr>
          <w:szCs w:val="24"/>
          <w:vertAlign w:val="subscript"/>
        </w:rPr>
        <w:t>1</w:t>
      </w:r>
      <w:r w:rsidR="00D454D3" w:rsidRPr="00E50272">
        <w:rPr>
          <w:szCs w:val="24"/>
        </w:rPr>
        <w:t xml:space="preserve"> = 1.0 for </w:t>
      </w:r>
      <w:proofErr w:type="spellStart"/>
      <w:r w:rsidR="00D454D3" w:rsidRPr="00E50272">
        <w:rPr>
          <w:szCs w:val="24"/>
        </w:rPr>
        <w:t>Te</w:t>
      </w:r>
      <w:proofErr w:type="spellEnd"/>
      <w:r w:rsidR="00D454D3" w:rsidRPr="00E50272">
        <w:rPr>
          <w:szCs w:val="24"/>
        </w:rPr>
        <w:t xml:space="preserve"> ≥ Ts</w:t>
      </w:r>
      <w:r w:rsidR="00D631E5">
        <w:rPr>
          <w:szCs w:val="24"/>
        </w:rPr>
        <w:tab/>
      </w:r>
      <w:r w:rsidR="00D631E5">
        <w:rPr>
          <w:szCs w:val="24"/>
        </w:rPr>
        <w:tab/>
      </w:r>
      <w:r w:rsidR="00D631E5">
        <w:rPr>
          <w:szCs w:val="24"/>
        </w:rPr>
        <w:tab/>
      </w:r>
      <w:r w:rsidR="00D631E5">
        <w:rPr>
          <w:szCs w:val="24"/>
        </w:rPr>
        <w:tab/>
      </w:r>
      <w:r w:rsidR="00D631E5">
        <w:rPr>
          <w:szCs w:val="24"/>
        </w:rPr>
        <w:tab/>
      </w:r>
      <w:r w:rsidR="00D631E5">
        <w:rPr>
          <w:szCs w:val="24"/>
        </w:rPr>
        <w:tab/>
      </w:r>
      <w:r w:rsidR="00D631E5">
        <w:rPr>
          <w:szCs w:val="24"/>
        </w:rPr>
        <w:tab/>
      </w:r>
      <w:r w:rsidR="00D631E5">
        <w:rPr>
          <w:szCs w:val="24"/>
        </w:rPr>
        <w:tab/>
      </w:r>
      <w:r w:rsidR="00D631E5">
        <w:rPr>
          <w:szCs w:val="24"/>
        </w:rPr>
        <w:tab/>
      </w:r>
      <w:r w:rsidR="00D631E5">
        <w:rPr>
          <w:szCs w:val="24"/>
        </w:rPr>
        <w:tab/>
      </w:r>
      <w:r w:rsidR="00D631E5">
        <w:rPr>
          <w:szCs w:val="24"/>
        </w:rPr>
        <w:tab/>
      </w:r>
    </w:p>
    <w:p w14:paraId="64719598" w14:textId="77777777" w:rsidR="00D631E5" w:rsidRDefault="00D631E5" w:rsidP="00D631E5">
      <w:pPr>
        <w:jc w:val="right"/>
        <w:rPr>
          <w:szCs w:val="24"/>
        </w:rPr>
      </w:pPr>
    </w:p>
    <w:p w14:paraId="3801F83F" w14:textId="44FA93A1" w:rsidR="00D454D3" w:rsidRPr="00E50272" w:rsidRDefault="00D454D3" w:rsidP="00D631E5">
      <w:pPr>
        <w:jc w:val="right"/>
        <w:rPr>
          <w:rFonts w:eastAsiaTheme="minorEastAsia"/>
          <w:szCs w:val="24"/>
        </w:rPr>
      </w:pPr>
      <w:r w:rsidRPr="00E50272">
        <w:rPr>
          <w:szCs w:val="24"/>
        </w:rPr>
        <w:t xml:space="preserve">= </w:t>
      </w:r>
      <m:oMath>
        <m:f>
          <m:fPr>
            <m:ctrlPr>
              <w:rPr>
                <w:rFonts w:ascii="Cambria Math" w:hAnsi="Cambria Math"/>
                <w:i/>
                <w:szCs w:val="24"/>
              </w:rPr>
            </m:ctrlPr>
          </m:fPr>
          <m:num>
            <m:d>
              <m:dPr>
                <m:ctrlPr>
                  <w:rPr>
                    <w:rFonts w:ascii="Cambria Math" w:hAnsi="Cambria Math"/>
                    <w:i/>
                    <w:szCs w:val="24"/>
                  </w:rPr>
                </m:ctrlPr>
              </m:dPr>
              <m:e>
                <m:r>
                  <w:rPr>
                    <w:rFonts w:ascii="Cambria Math" w:hAnsi="Cambria Math"/>
                    <w:szCs w:val="24"/>
                  </w:rPr>
                  <m:t xml:space="preserve">1.0+ </m:t>
                </m:r>
                <m:d>
                  <m:dPr>
                    <m:ctrlPr>
                      <w:rPr>
                        <w:rFonts w:ascii="Cambria Math" w:hAnsi="Cambria Math"/>
                        <w:i/>
                        <w:szCs w:val="24"/>
                      </w:rPr>
                    </m:ctrlPr>
                  </m:dPr>
                  <m:e>
                    <m:r>
                      <w:rPr>
                        <w:rFonts w:ascii="Cambria Math" w:hAnsi="Cambria Math"/>
                        <w:szCs w:val="24"/>
                      </w:rPr>
                      <m:t>R-1</m:t>
                    </m:r>
                  </m:e>
                </m:d>
                <m:f>
                  <m:fPr>
                    <m:ctrlPr>
                      <w:rPr>
                        <w:rFonts w:ascii="Cambria Math" w:hAnsi="Cambria Math"/>
                        <w:i/>
                        <w:szCs w:val="24"/>
                      </w:rPr>
                    </m:ctrlPr>
                  </m:fPr>
                  <m:num>
                    <m:sSub>
                      <m:sSubPr>
                        <m:ctrlPr>
                          <w:rPr>
                            <w:rFonts w:ascii="Cambria Math" w:hAnsi="Cambria Math"/>
                            <w:i/>
                            <w:szCs w:val="24"/>
                          </w:rPr>
                        </m:ctrlPr>
                      </m:sSubPr>
                      <m:e>
                        <m:r>
                          <w:rPr>
                            <w:rFonts w:ascii="Cambria Math" w:hAnsi="Cambria Math"/>
                            <w:szCs w:val="24"/>
                          </w:rPr>
                          <m:t>T</m:t>
                        </m:r>
                      </m:e>
                      <m:sub>
                        <m:r>
                          <w:rPr>
                            <w:rFonts w:ascii="Cambria Math" w:hAnsi="Cambria Math"/>
                            <w:szCs w:val="24"/>
                          </w:rPr>
                          <m:t>s</m:t>
                        </m:r>
                      </m:sub>
                    </m:sSub>
                  </m:num>
                  <m:den>
                    <m:sSub>
                      <m:sSubPr>
                        <m:ctrlPr>
                          <w:rPr>
                            <w:rFonts w:ascii="Cambria Math" w:hAnsi="Cambria Math"/>
                            <w:i/>
                            <w:szCs w:val="24"/>
                          </w:rPr>
                        </m:ctrlPr>
                      </m:sSubPr>
                      <m:e>
                        <m:r>
                          <w:rPr>
                            <w:rFonts w:ascii="Cambria Math" w:hAnsi="Cambria Math"/>
                            <w:szCs w:val="24"/>
                          </w:rPr>
                          <m:t>T</m:t>
                        </m:r>
                      </m:e>
                      <m:sub>
                        <m:r>
                          <w:rPr>
                            <w:rFonts w:ascii="Cambria Math" w:hAnsi="Cambria Math"/>
                            <w:szCs w:val="24"/>
                          </w:rPr>
                          <m:t>e</m:t>
                        </m:r>
                      </m:sub>
                    </m:sSub>
                  </m:den>
                </m:f>
              </m:e>
            </m:d>
          </m:num>
          <m:den>
            <m:r>
              <w:rPr>
                <w:rFonts w:ascii="Cambria Math" w:hAnsi="Cambria Math"/>
                <w:szCs w:val="24"/>
              </w:rPr>
              <m:t>R</m:t>
            </m:r>
          </m:den>
        </m:f>
      </m:oMath>
      <w:r w:rsidRPr="00E50272">
        <w:rPr>
          <w:rFonts w:eastAsiaTheme="minorEastAsia"/>
          <w:szCs w:val="24"/>
        </w:rPr>
        <w:t xml:space="preserve"> for Ts &lt; Te</w:t>
      </w:r>
      <w:r w:rsidR="00D631E5">
        <w:rPr>
          <w:rFonts w:eastAsiaTheme="minorEastAsia"/>
          <w:szCs w:val="24"/>
        </w:rPr>
        <w:tab/>
      </w:r>
      <w:r w:rsidR="00D631E5">
        <w:rPr>
          <w:rFonts w:eastAsiaTheme="minorEastAsia"/>
          <w:szCs w:val="24"/>
        </w:rPr>
        <w:tab/>
      </w:r>
      <w:r w:rsidR="00D631E5">
        <w:rPr>
          <w:rFonts w:eastAsiaTheme="minorEastAsia"/>
          <w:szCs w:val="24"/>
        </w:rPr>
        <w:tab/>
        <w:t xml:space="preserve">     </w:t>
      </w:r>
      <w:r w:rsidR="00D631E5">
        <w:rPr>
          <w:rFonts w:eastAsiaTheme="minorEastAsia"/>
          <w:szCs w:val="24"/>
        </w:rPr>
        <w:tab/>
        <w:t xml:space="preserve">     </w:t>
      </w:r>
      <w:r w:rsidR="00D631E5">
        <w:rPr>
          <w:rFonts w:eastAsiaTheme="minorEastAsia"/>
          <w:szCs w:val="24"/>
        </w:rPr>
        <w:tab/>
      </w:r>
      <w:r w:rsidR="00D631E5">
        <w:rPr>
          <w:rFonts w:eastAsiaTheme="minorEastAsia"/>
          <w:szCs w:val="24"/>
        </w:rPr>
        <w:tab/>
      </w:r>
      <w:r w:rsidR="00D631E5">
        <w:rPr>
          <w:rFonts w:eastAsiaTheme="minorEastAsia"/>
          <w:szCs w:val="24"/>
        </w:rPr>
        <w:tab/>
      </w:r>
      <w:r w:rsidRPr="00E50272">
        <w:rPr>
          <w:rFonts w:eastAsiaTheme="minorEastAsia"/>
          <w:szCs w:val="24"/>
        </w:rPr>
        <w:t>(7)</w:t>
      </w:r>
    </w:p>
    <w:p w14:paraId="5FDE0401" w14:textId="77777777" w:rsidR="00D631E5" w:rsidRDefault="00D631E5" w:rsidP="00D631E5">
      <w:pPr>
        <w:jc w:val="right"/>
        <w:rPr>
          <w:szCs w:val="24"/>
        </w:rPr>
      </w:pPr>
    </w:p>
    <w:p w14:paraId="77EF3337" w14:textId="28223FE9" w:rsidR="00D454D3" w:rsidRPr="00E50272" w:rsidRDefault="00D454D3" w:rsidP="00D631E5">
      <w:pPr>
        <w:jc w:val="right"/>
        <w:rPr>
          <w:szCs w:val="24"/>
        </w:rPr>
      </w:pPr>
      <w:r w:rsidRPr="00E50272">
        <w:rPr>
          <w:szCs w:val="24"/>
        </w:rPr>
        <w:t>C</w:t>
      </w:r>
      <w:r w:rsidRPr="00E50272">
        <w:rPr>
          <w:szCs w:val="24"/>
          <w:vertAlign w:val="subscript"/>
        </w:rPr>
        <w:t>3</w:t>
      </w:r>
      <w:r w:rsidRPr="00E50272">
        <w:rPr>
          <w:szCs w:val="24"/>
        </w:rPr>
        <w:t xml:space="preserve"> = </w:t>
      </w:r>
      <m:oMath>
        <m:r>
          <w:rPr>
            <w:rFonts w:ascii="Cambria Math" w:hAnsi="Cambria Math"/>
            <w:szCs w:val="24"/>
          </w:rPr>
          <m:t xml:space="preserve">1+ </m:t>
        </m:r>
        <m:f>
          <m:fPr>
            <m:ctrlPr>
              <w:rPr>
                <w:rFonts w:ascii="Cambria Math" w:hAnsi="Cambria Math"/>
                <w:i/>
                <w:szCs w:val="24"/>
              </w:rPr>
            </m:ctrlPr>
          </m:fPr>
          <m:num>
            <m:r>
              <w:rPr>
                <w:rFonts w:ascii="Cambria Math" w:hAnsi="Cambria Math"/>
                <w:szCs w:val="24"/>
              </w:rPr>
              <m:t xml:space="preserve">α × </m:t>
            </m:r>
            <m:sSup>
              <m:sSupPr>
                <m:ctrlPr>
                  <w:rPr>
                    <w:rFonts w:ascii="Cambria Math" w:hAnsi="Cambria Math"/>
                    <w:i/>
                    <w:szCs w:val="24"/>
                  </w:rPr>
                </m:ctrlPr>
              </m:sSupPr>
              <m:e>
                <m:d>
                  <m:dPr>
                    <m:ctrlPr>
                      <w:rPr>
                        <w:rFonts w:ascii="Cambria Math" w:hAnsi="Cambria Math"/>
                        <w:i/>
                        <w:szCs w:val="24"/>
                      </w:rPr>
                    </m:ctrlPr>
                  </m:dPr>
                  <m:e>
                    <m:r>
                      <w:rPr>
                        <w:rFonts w:ascii="Cambria Math" w:hAnsi="Cambria Math"/>
                        <w:szCs w:val="24"/>
                      </w:rPr>
                      <m:t>R-1</m:t>
                    </m:r>
                  </m:e>
                </m:d>
              </m:e>
              <m:sup>
                <m:r>
                  <w:rPr>
                    <w:rFonts w:ascii="Cambria Math" w:hAnsi="Cambria Math"/>
                    <w:szCs w:val="24"/>
                  </w:rPr>
                  <m:t>1.5</m:t>
                </m:r>
              </m:sup>
            </m:sSup>
          </m:num>
          <m:den>
            <m:sSub>
              <m:sSubPr>
                <m:ctrlPr>
                  <w:rPr>
                    <w:rFonts w:ascii="Cambria Math" w:hAnsi="Cambria Math"/>
                    <w:i/>
                    <w:szCs w:val="24"/>
                  </w:rPr>
                </m:ctrlPr>
              </m:sSubPr>
              <m:e>
                <m:r>
                  <w:rPr>
                    <w:rFonts w:ascii="Cambria Math" w:hAnsi="Cambria Math"/>
                    <w:szCs w:val="24"/>
                  </w:rPr>
                  <m:t>T</m:t>
                </m:r>
              </m:e>
              <m:sub>
                <m:r>
                  <w:rPr>
                    <w:rFonts w:ascii="Cambria Math" w:hAnsi="Cambria Math"/>
                    <w:szCs w:val="24"/>
                  </w:rPr>
                  <m:t>e</m:t>
                </m:r>
              </m:sub>
            </m:sSub>
          </m:den>
        </m:f>
      </m:oMath>
      <w:r w:rsidR="00D631E5">
        <w:rPr>
          <w:szCs w:val="24"/>
        </w:rPr>
        <w:tab/>
      </w:r>
      <w:r w:rsidR="00D631E5">
        <w:rPr>
          <w:szCs w:val="24"/>
        </w:rPr>
        <w:tab/>
      </w:r>
      <w:r w:rsidR="00D631E5">
        <w:rPr>
          <w:szCs w:val="24"/>
        </w:rPr>
        <w:tab/>
      </w:r>
      <w:r w:rsidR="00D631E5">
        <w:rPr>
          <w:szCs w:val="24"/>
        </w:rPr>
        <w:tab/>
      </w:r>
      <w:r w:rsidR="00D631E5">
        <w:rPr>
          <w:szCs w:val="24"/>
        </w:rPr>
        <w:tab/>
      </w:r>
      <w:r w:rsidR="00D631E5">
        <w:rPr>
          <w:szCs w:val="24"/>
        </w:rPr>
        <w:tab/>
      </w:r>
      <w:r w:rsidR="00D631E5">
        <w:rPr>
          <w:szCs w:val="24"/>
        </w:rPr>
        <w:tab/>
      </w:r>
      <w:r w:rsidR="00D631E5">
        <w:rPr>
          <w:szCs w:val="24"/>
        </w:rPr>
        <w:tab/>
      </w:r>
      <w:r w:rsidR="00D631E5">
        <w:rPr>
          <w:szCs w:val="24"/>
        </w:rPr>
        <w:tab/>
      </w:r>
      <w:r w:rsidR="00D631E5">
        <w:rPr>
          <w:szCs w:val="24"/>
        </w:rPr>
        <w:tab/>
      </w:r>
      <w:r w:rsidRPr="00E50272">
        <w:rPr>
          <w:rFonts w:eastAsiaTheme="minorEastAsia"/>
          <w:szCs w:val="24"/>
        </w:rPr>
        <w:t>(8)</w:t>
      </w:r>
    </w:p>
    <w:p w14:paraId="0C26061C" w14:textId="77777777" w:rsidR="00D631E5" w:rsidRDefault="00D631E5" w:rsidP="00D631E5">
      <w:pPr>
        <w:jc w:val="right"/>
        <w:rPr>
          <w:szCs w:val="24"/>
        </w:rPr>
      </w:pPr>
    </w:p>
    <w:p w14:paraId="08AE374C" w14:textId="1CDB679A" w:rsidR="00D454D3" w:rsidRPr="00E50272" w:rsidRDefault="00D454D3" w:rsidP="00D631E5">
      <w:pPr>
        <w:jc w:val="right"/>
        <w:rPr>
          <w:rFonts w:eastAsiaTheme="minorEastAsia"/>
          <w:szCs w:val="24"/>
        </w:rPr>
      </w:pPr>
      <w:r w:rsidRPr="00E50272">
        <w:rPr>
          <w:szCs w:val="24"/>
        </w:rPr>
        <w:t xml:space="preserve">R = </w:t>
      </w:r>
      <m:oMath>
        <m:f>
          <m:fPr>
            <m:ctrlPr>
              <w:rPr>
                <w:rFonts w:ascii="Cambria Math" w:hAnsi="Cambria Math"/>
                <w:i/>
                <w:szCs w:val="24"/>
              </w:rPr>
            </m:ctrlPr>
          </m:fPr>
          <m:num>
            <m:sSub>
              <m:sSubPr>
                <m:ctrlPr>
                  <w:rPr>
                    <w:rFonts w:ascii="Cambria Math" w:hAnsi="Cambria Math"/>
                    <w:i/>
                    <w:szCs w:val="24"/>
                  </w:rPr>
                </m:ctrlPr>
              </m:sSubPr>
              <m:e>
                <m:r>
                  <w:rPr>
                    <w:rFonts w:ascii="Cambria Math" w:hAnsi="Cambria Math"/>
                    <w:szCs w:val="24"/>
                  </w:rPr>
                  <m:t>S</m:t>
                </m:r>
              </m:e>
              <m:sub>
                <m:r>
                  <w:rPr>
                    <w:rFonts w:ascii="Cambria Math" w:hAnsi="Cambria Math"/>
                    <w:szCs w:val="24"/>
                  </w:rPr>
                  <m:t>a</m:t>
                </m:r>
              </m:sub>
            </m:sSub>
          </m:num>
          <m:den>
            <m:f>
              <m:fPr>
                <m:type m:val="skw"/>
                <m:ctrlPr>
                  <w:rPr>
                    <w:rFonts w:ascii="Cambria Math" w:hAnsi="Cambria Math"/>
                    <w:i/>
                    <w:szCs w:val="24"/>
                  </w:rPr>
                </m:ctrlPr>
              </m:fPr>
              <m:num>
                <m:sSub>
                  <m:sSubPr>
                    <m:ctrlPr>
                      <w:rPr>
                        <w:rFonts w:ascii="Cambria Math" w:hAnsi="Cambria Math"/>
                        <w:i/>
                        <w:szCs w:val="24"/>
                      </w:rPr>
                    </m:ctrlPr>
                  </m:sSubPr>
                  <m:e>
                    <m:r>
                      <w:rPr>
                        <w:rFonts w:ascii="Cambria Math" w:hAnsi="Cambria Math"/>
                        <w:szCs w:val="24"/>
                      </w:rPr>
                      <m:t>V</m:t>
                    </m:r>
                  </m:e>
                  <m:sub>
                    <m:r>
                      <w:rPr>
                        <w:rFonts w:ascii="Cambria Math" w:hAnsi="Cambria Math"/>
                        <w:szCs w:val="24"/>
                      </w:rPr>
                      <m:t>y</m:t>
                    </m:r>
                  </m:sub>
                </m:sSub>
              </m:num>
              <m:den>
                <m:r>
                  <w:rPr>
                    <w:rFonts w:ascii="Cambria Math" w:hAnsi="Cambria Math"/>
                    <w:szCs w:val="24"/>
                  </w:rPr>
                  <m:t>W</m:t>
                </m:r>
              </m:den>
            </m:f>
          </m:den>
        </m:f>
        <m:r>
          <w:rPr>
            <w:rFonts w:ascii="Cambria Math" w:hAnsi="Cambria Math"/>
            <w:szCs w:val="24"/>
          </w:rPr>
          <m:t xml:space="preserve">× </m:t>
        </m:r>
        <m:sSub>
          <m:sSubPr>
            <m:ctrlPr>
              <w:rPr>
                <w:rFonts w:ascii="Cambria Math" w:hAnsi="Cambria Math"/>
                <w:i/>
                <w:szCs w:val="24"/>
              </w:rPr>
            </m:ctrlPr>
          </m:sSubPr>
          <m:e>
            <m:r>
              <w:rPr>
                <w:rFonts w:ascii="Cambria Math" w:hAnsi="Cambria Math"/>
                <w:szCs w:val="24"/>
              </w:rPr>
              <m:t>C</m:t>
            </m:r>
          </m:e>
          <m:sub>
            <m:r>
              <w:rPr>
                <w:rFonts w:ascii="Cambria Math" w:hAnsi="Cambria Math"/>
                <w:szCs w:val="24"/>
              </w:rPr>
              <m:t>m</m:t>
            </m:r>
          </m:sub>
        </m:sSub>
      </m:oMath>
      <w:r w:rsidR="00D631E5">
        <w:rPr>
          <w:szCs w:val="24"/>
        </w:rPr>
        <w:tab/>
      </w:r>
      <w:r w:rsidR="00D631E5">
        <w:rPr>
          <w:szCs w:val="24"/>
        </w:rPr>
        <w:tab/>
      </w:r>
      <w:r w:rsidR="00D631E5">
        <w:rPr>
          <w:szCs w:val="24"/>
        </w:rPr>
        <w:tab/>
      </w:r>
      <w:r w:rsidR="00D631E5">
        <w:rPr>
          <w:szCs w:val="24"/>
        </w:rPr>
        <w:tab/>
      </w:r>
      <w:r w:rsidR="00D631E5">
        <w:rPr>
          <w:szCs w:val="24"/>
        </w:rPr>
        <w:tab/>
      </w:r>
      <w:r w:rsidR="00D631E5">
        <w:rPr>
          <w:szCs w:val="24"/>
        </w:rPr>
        <w:tab/>
      </w:r>
      <w:r w:rsidR="00D631E5">
        <w:rPr>
          <w:szCs w:val="24"/>
        </w:rPr>
        <w:tab/>
      </w:r>
      <w:r w:rsidR="00D631E5">
        <w:rPr>
          <w:szCs w:val="24"/>
        </w:rPr>
        <w:tab/>
      </w:r>
      <w:r w:rsidR="00D631E5">
        <w:rPr>
          <w:szCs w:val="24"/>
        </w:rPr>
        <w:tab/>
      </w:r>
      <w:r w:rsidR="00D631E5">
        <w:rPr>
          <w:szCs w:val="24"/>
        </w:rPr>
        <w:tab/>
      </w:r>
      <w:r w:rsidR="00D631E5">
        <w:rPr>
          <w:szCs w:val="24"/>
        </w:rPr>
        <w:tab/>
      </w:r>
      <w:r w:rsidRPr="00E50272">
        <w:rPr>
          <w:rFonts w:eastAsiaTheme="minorEastAsia"/>
          <w:szCs w:val="24"/>
        </w:rPr>
        <w:t>(9)</w:t>
      </w:r>
    </w:p>
    <w:p w14:paraId="0B0DBC45" w14:textId="77777777" w:rsidR="00D631E5" w:rsidRDefault="00D631E5" w:rsidP="00165F7C">
      <w:pPr>
        <w:rPr>
          <w:szCs w:val="24"/>
        </w:rPr>
      </w:pPr>
    </w:p>
    <w:p w14:paraId="16FE9FE1" w14:textId="319CEF95" w:rsidR="00165F7C" w:rsidRPr="00A15D00" w:rsidRDefault="00165F7C" w:rsidP="00165F7C">
      <w:pPr>
        <w:rPr>
          <w:szCs w:val="24"/>
        </w:rPr>
      </w:pPr>
      <w:r w:rsidRPr="00E50272">
        <w:rPr>
          <w:szCs w:val="24"/>
        </w:rPr>
        <w:t>T</w:t>
      </w:r>
      <w:r w:rsidRPr="00E50272">
        <w:rPr>
          <w:szCs w:val="24"/>
          <w:vertAlign w:val="subscript"/>
        </w:rPr>
        <w:t>s</w:t>
      </w:r>
      <w:r w:rsidRPr="00E50272">
        <w:rPr>
          <w:szCs w:val="24"/>
        </w:rPr>
        <w:t xml:space="preserve"> </w:t>
      </w:r>
      <w:r>
        <w:rPr>
          <w:szCs w:val="24"/>
        </w:rPr>
        <w:t>is</w:t>
      </w:r>
      <w:r w:rsidRPr="00E50272">
        <w:rPr>
          <w:szCs w:val="24"/>
        </w:rPr>
        <w:t xml:space="preserve"> </w:t>
      </w:r>
      <w:r w:rsidR="00BB4685">
        <w:rPr>
          <w:szCs w:val="24"/>
        </w:rPr>
        <w:t xml:space="preserve">the </w:t>
      </w:r>
      <w:r w:rsidR="00352957">
        <w:rPr>
          <w:szCs w:val="24"/>
        </w:rPr>
        <w:t>c</w:t>
      </w:r>
      <w:r w:rsidRPr="00E50272">
        <w:rPr>
          <w:szCs w:val="24"/>
        </w:rPr>
        <w:t xml:space="preserve">haracteristic period of the response spectrum, R </w:t>
      </w:r>
      <w:r>
        <w:rPr>
          <w:szCs w:val="24"/>
        </w:rPr>
        <w:t>is</w:t>
      </w:r>
      <w:r w:rsidRPr="00E50272">
        <w:rPr>
          <w:szCs w:val="24"/>
        </w:rPr>
        <w:t xml:space="preserve"> </w:t>
      </w:r>
      <w:r w:rsidR="00BB4685">
        <w:rPr>
          <w:szCs w:val="24"/>
        </w:rPr>
        <w:t xml:space="preserve">the </w:t>
      </w:r>
      <w:r w:rsidRPr="00E50272">
        <w:rPr>
          <w:szCs w:val="24"/>
        </w:rPr>
        <w:t>ratio of elastic strength demand to calculated yield strength coefficient</w:t>
      </w:r>
      <w:r>
        <w:rPr>
          <w:szCs w:val="24"/>
        </w:rPr>
        <w:t xml:space="preserve">, </w:t>
      </w:r>
      <w:r w:rsidR="00D454D3" w:rsidRPr="00E50272">
        <w:rPr>
          <w:szCs w:val="24"/>
        </w:rPr>
        <w:t>S</w:t>
      </w:r>
      <w:r w:rsidR="00D454D3" w:rsidRPr="00165F7C">
        <w:rPr>
          <w:szCs w:val="24"/>
          <w:vertAlign w:val="subscript"/>
        </w:rPr>
        <w:t>a</w:t>
      </w:r>
      <w:r w:rsidR="00D454D3" w:rsidRPr="00E50272">
        <w:rPr>
          <w:szCs w:val="24"/>
        </w:rPr>
        <w:t xml:space="preserve"> </w:t>
      </w:r>
      <w:r>
        <w:rPr>
          <w:szCs w:val="24"/>
        </w:rPr>
        <w:t xml:space="preserve">is </w:t>
      </w:r>
      <w:r w:rsidR="00352957">
        <w:rPr>
          <w:szCs w:val="24"/>
        </w:rPr>
        <w:t>r</w:t>
      </w:r>
      <w:r w:rsidR="00D454D3" w:rsidRPr="00E50272">
        <w:rPr>
          <w:szCs w:val="24"/>
        </w:rPr>
        <w:t xml:space="preserve">esponse spectrum acceleration </w:t>
      </w:r>
      <w:r w:rsidR="00352957">
        <w:rPr>
          <w:szCs w:val="24"/>
        </w:rPr>
        <w:t>at</w:t>
      </w:r>
      <w:r w:rsidR="00D454D3" w:rsidRPr="00E50272">
        <w:rPr>
          <w:szCs w:val="24"/>
        </w:rPr>
        <w:t xml:space="preserve"> the building's effective fundamental period and damping ratio in the direction under consideration.</w:t>
      </w:r>
      <w:r>
        <w:rPr>
          <w:szCs w:val="24"/>
        </w:rPr>
        <w:t xml:space="preserve">, </w:t>
      </w:r>
      <w:r w:rsidRPr="00E50272">
        <w:rPr>
          <w:i/>
          <w:iCs/>
          <w:szCs w:val="24"/>
        </w:rPr>
        <w:t xml:space="preserve">g </w:t>
      </w:r>
      <w:r>
        <w:rPr>
          <w:szCs w:val="24"/>
        </w:rPr>
        <w:t xml:space="preserve">is </w:t>
      </w:r>
      <w:r w:rsidR="00BB4685">
        <w:rPr>
          <w:szCs w:val="24"/>
        </w:rPr>
        <w:t xml:space="preserve">the </w:t>
      </w:r>
      <w:r w:rsidRPr="00E50272">
        <w:rPr>
          <w:szCs w:val="24"/>
        </w:rPr>
        <w:t>acceleration of gravity</w:t>
      </w:r>
      <w:r>
        <w:rPr>
          <w:szCs w:val="24"/>
        </w:rPr>
        <w:t xml:space="preserve">, </w:t>
      </w:r>
      <w:proofErr w:type="spellStart"/>
      <w:r w:rsidRPr="00E50272">
        <w:rPr>
          <w:szCs w:val="24"/>
        </w:rPr>
        <w:t>V</w:t>
      </w:r>
      <w:r w:rsidRPr="00E50272">
        <w:rPr>
          <w:szCs w:val="24"/>
          <w:vertAlign w:val="subscript"/>
        </w:rPr>
        <w:t>y</w:t>
      </w:r>
      <w:proofErr w:type="spellEnd"/>
      <w:r w:rsidRPr="00E50272">
        <w:rPr>
          <w:szCs w:val="24"/>
        </w:rPr>
        <w:t xml:space="preserve"> </w:t>
      </w:r>
      <w:r>
        <w:rPr>
          <w:szCs w:val="24"/>
        </w:rPr>
        <w:t xml:space="preserve">is </w:t>
      </w:r>
      <w:r w:rsidRPr="00E50272">
        <w:rPr>
          <w:szCs w:val="24"/>
        </w:rPr>
        <w:t>Yield strength of the buildings</w:t>
      </w:r>
      <w:r w:rsidR="00142B8C">
        <w:rPr>
          <w:szCs w:val="24"/>
        </w:rPr>
        <w:t xml:space="preserve">, </w:t>
      </w:r>
      <w:r w:rsidRPr="00E50272">
        <w:rPr>
          <w:szCs w:val="24"/>
        </w:rPr>
        <w:t xml:space="preserve">W </w:t>
      </w:r>
      <w:r w:rsidR="00142B8C">
        <w:rPr>
          <w:szCs w:val="24"/>
        </w:rPr>
        <w:t xml:space="preserve">is </w:t>
      </w:r>
      <w:r w:rsidRPr="00E50272">
        <w:rPr>
          <w:szCs w:val="24"/>
        </w:rPr>
        <w:t>Effective seismic weight</w:t>
      </w:r>
      <w:r w:rsidR="00142B8C">
        <w:rPr>
          <w:szCs w:val="24"/>
        </w:rPr>
        <w:t xml:space="preserve">, and </w:t>
      </w:r>
      <w:r w:rsidRPr="00E50272">
        <w:rPr>
          <w:szCs w:val="24"/>
        </w:rPr>
        <w:t>C</w:t>
      </w:r>
      <w:r w:rsidRPr="00E50272">
        <w:rPr>
          <w:szCs w:val="24"/>
          <w:vertAlign w:val="subscript"/>
        </w:rPr>
        <w:t>m</w:t>
      </w:r>
      <w:r w:rsidRPr="00E50272">
        <w:rPr>
          <w:szCs w:val="24"/>
        </w:rPr>
        <w:t xml:space="preserve"> </w:t>
      </w:r>
      <w:r w:rsidR="00142B8C">
        <w:rPr>
          <w:szCs w:val="24"/>
        </w:rPr>
        <w:t xml:space="preserve">is </w:t>
      </w:r>
      <w:r w:rsidRPr="00E50272">
        <w:rPr>
          <w:szCs w:val="24"/>
        </w:rPr>
        <w:t>Effective mass factor.</w:t>
      </w:r>
    </w:p>
    <w:p w14:paraId="655C68FD" w14:textId="77777777" w:rsidR="00D454D3" w:rsidRDefault="00D454D3">
      <w:pPr>
        <w:ind w:left="-5" w:right="0"/>
      </w:pPr>
    </w:p>
    <w:p w14:paraId="0F2EF8CC" w14:textId="5732537F" w:rsidR="004D3D32" w:rsidRDefault="00142B8C" w:rsidP="0078681E">
      <w:pPr>
        <w:pStyle w:val="Heading2"/>
      </w:pPr>
      <w:r>
        <w:t>Displacement modification factor</w:t>
      </w:r>
      <w:r w:rsidR="006B3D4E">
        <w:t xml:space="preserve"> </w:t>
      </w:r>
    </w:p>
    <w:p w14:paraId="1E255AB9" w14:textId="7704884A" w:rsidR="00142B8C" w:rsidRDefault="00142B8C" w:rsidP="00142B8C">
      <w:pPr>
        <w:rPr>
          <w:rFonts w:eastAsiaTheme="minorEastAsia"/>
          <w:szCs w:val="24"/>
        </w:rPr>
      </w:pPr>
      <w:r w:rsidRPr="00E50272">
        <w:rPr>
          <w:rFonts w:eastAsiaTheme="minorEastAsia"/>
          <w:szCs w:val="24"/>
        </w:rPr>
        <w:t>It</w:t>
      </w:r>
      <w:r w:rsidR="009012ED">
        <w:rPr>
          <w:rFonts w:eastAsiaTheme="minorEastAsia"/>
          <w:szCs w:val="24"/>
        </w:rPr>
        <w:t xml:space="preserve"> i</w:t>
      </w:r>
      <w:r w:rsidRPr="00E50272">
        <w:rPr>
          <w:rFonts w:eastAsiaTheme="minorEastAsia"/>
          <w:szCs w:val="24"/>
        </w:rPr>
        <w:t xml:space="preserve">s a modified displacement method produced by the FEMA 440. The equation of target displacement is </w:t>
      </w:r>
      <w:proofErr w:type="gramStart"/>
      <w:r w:rsidRPr="00E50272">
        <w:rPr>
          <w:rFonts w:eastAsiaTheme="minorEastAsia"/>
          <w:szCs w:val="24"/>
        </w:rPr>
        <w:t>similar to</w:t>
      </w:r>
      <w:proofErr w:type="gramEnd"/>
      <w:r w:rsidRPr="00E50272">
        <w:rPr>
          <w:rFonts w:eastAsiaTheme="minorEastAsia"/>
          <w:szCs w:val="24"/>
        </w:rPr>
        <w:t xml:space="preserve"> that used in the displacement method except for changes in C</w:t>
      </w:r>
      <w:r w:rsidRPr="00E50272">
        <w:rPr>
          <w:rFonts w:eastAsiaTheme="minorEastAsia"/>
          <w:szCs w:val="24"/>
          <w:vertAlign w:val="subscript"/>
        </w:rPr>
        <w:t>1</w:t>
      </w:r>
      <w:r w:rsidRPr="00E50272">
        <w:rPr>
          <w:rFonts w:eastAsiaTheme="minorEastAsia"/>
          <w:szCs w:val="24"/>
        </w:rPr>
        <w:t xml:space="preserve"> and C</w:t>
      </w:r>
      <w:r w:rsidRPr="00E50272">
        <w:rPr>
          <w:rFonts w:eastAsiaTheme="minorEastAsia"/>
          <w:szCs w:val="24"/>
          <w:vertAlign w:val="subscript"/>
        </w:rPr>
        <w:t>2</w:t>
      </w:r>
      <w:r w:rsidRPr="00E50272">
        <w:rPr>
          <w:rFonts w:eastAsiaTheme="minorEastAsia"/>
          <w:szCs w:val="24"/>
        </w:rPr>
        <w:t xml:space="preserve"> factors as per equations 10 and 11.</w:t>
      </w:r>
    </w:p>
    <w:p w14:paraId="2F604572" w14:textId="77777777" w:rsidR="00D631E5" w:rsidRPr="00E50272" w:rsidRDefault="00D631E5" w:rsidP="00142B8C">
      <w:pPr>
        <w:rPr>
          <w:rFonts w:eastAsiaTheme="minorEastAsia"/>
          <w:szCs w:val="24"/>
        </w:rPr>
      </w:pPr>
    </w:p>
    <w:p w14:paraId="1A162A13" w14:textId="65FB64ED" w:rsidR="00142B8C" w:rsidRDefault="00142B8C" w:rsidP="00D631E5">
      <w:pPr>
        <w:jc w:val="right"/>
        <w:rPr>
          <w:rFonts w:eastAsiaTheme="minorEastAsia"/>
          <w:szCs w:val="24"/>
        </w:rPr>
      </w:pPr>
      <w:r w:rsidRPr="00E50272">
        <w:rPr>
          <w:rFonts w:eastAsiaTheme="minorEastAsia"/>
          <w:szCs w:val="24"/>
        </w:rPr>
        <w:t>C</w:t>
      </w:r>
      <w:r w:rsidRPr="00E50272">
        <w:rPr>
          <w:rFonts w:eastAsiaTheme="minorEastAsia"/>
          <w:szCs w:val="24"/>
          <w:vertAlign w:val="subscript"/>
        </w:rPr>
        <w:t>1</w:t>
      </w:r>
      <w:r w:rsidRPr="00E50272">
        <w:rPr>
          <w:rFonts w:eastAsiaTheme="minorEastAsia"/>
          <w:szCs w:val="24"/>
        </w:rPr>
        <w:t xml:space="preserve"> = </w:t>
      </w:r>
      <m:oMath>
        <m:r>
          <w:rPr>
            <w:rFonts w:ascii="Cambria Math" w:eastAsiaTheme="minorEastAsia" w:hAnsi="Cambria Math"/>
            <w:szCs w:val="24"/>
          </w:rPr>
          <m:t xml:space="preserve">1+ </m:t>
        </m:r>
        <m:f>
          <m:fPr>
            <m:ctrlPr>
              <w:rPr>
                <w:rFonts w:ascii="Cambria Math" w:eastAsiaTheme="minorEastAsia" w:hAnsi="Cambria Math"/>
                <w:i/>
                <w:szCs w:val="24"/>
              </w:rPr>
            </m:ctrlPr>
          </m:fPr>
          <m:num>
            <m:d>
              <m:dPr>
                <m:ctrlPr>
                  <w:rPr>
                    <w:rFonts w:ascii="Cambria Math" w:eastAsiaTheme="minorEastAsia" w:hAnsi="Cambria Math"/>
                    <w:i/>
                    <w:szCs w:val="24"/>
                  </w:rPr>
                </m:ctrlPr>
              </m:dPr>
              <m:e>
                <m:r>
                  <w:rPr>
                    <w:rFonts w:ascii="Cambria Math" w:eastAsiaTheme="minorEastAsia" w:hAnsi="Cambria Math"/>
                    <w:szCs w:val="24"/>
                  </w:rPr>
                  <m:t>R-1</m:t>
                </m:r>
              </m:e>
            </m:d>
          </m:num>
          <m:den>
            <m:r>
              <w:rPr>
                <w:rFonts w:ascii="Cambria Math" w:eastAsiaTheme="minorEastAsia" w:hAnsi="Cambria Math"/>
                <w:szCs w:val="24"/>
              </w:rPr>
              <m:t xml:space="preserve">a × </m:t>
            </m:r>
            <m:sSubSup>
              <m:sSubSupPr>
                <m:ctrlPr>
                  <w:rPr>
                    <w:rFonts w:ascii="Cambria Math" w:eastAsiaTheme="minorEastAsia" w:hAnsi="Cambria Math"/>
                    <w:i/>
                    <w:szCs w:val="24"/>
                  </w:rPr>
                </m:ctrlPr>
              </m:sSubSupPr>
              <m:e>
                <m:r>
                  <w:rPr>
                    <w:rFonts w:ascii="Cambria Math" w:eastAsiaTheme="minorEastAsia" w:hAnsi="Cambria Math"/>
                    <w:szCs w:val="24"/>
                  </w:rPr>
                  <m:t>T</m:t>
                </m:r>
              </m:e>
              <m:sub>
                <m:r>
                  <w:rPr>
                    <w:rFonts w:ascii="Cambria Math" w:eastAsiaTheme="minorEastAsia" w:hAnsi="Cambria Math"/>
                    <w:szCs w:val="24"/>
                  </w:rPr>
                  <m:t>e</m:t>
                </m:r>
              </m:sub>
              <m:sup>
                <m:r>
                  <w:rPr>
                    <w:rFonts w:ascii="Cambria Math" w:eastAsiaTheme="minorEastAsia" w:hAnsi="Cambria Math"/>
                    <w:szCs w:val="24"/>
                  </w:rPr>
                  <m:t>2</m:t>
                </m:r>
              </m:sup>
            </m:sSubSup>
          </m:den>
        </m:f>
      </m:oMath>
      <w:r w:rsidR="00D631E5">
        <w:rPr>
          <w:rFonts w:eastAsiaTheme="minorEastAsia"/>
          <w:szCs w:val="24"/>
        </w:rPr>
        <w:tab/>
      </w:r>
      <w:r w:rsidR="00D631E5">
        <w:rPr>
          <w:rFonts w:eastAsiaTheme="minorEastAsia"/>
          <w:szCs w:val="24"/>
        </w:rPr>
        <w:tab/>
      </w:r>
      <w:r w:rsidR="00D631E5">
        <w:rPr>
          <w:rFonts w:eastAsiaTheme="minorEastAsia"/>
          <w:szCs w:val="24"/>
        </w:rPr>
        <w:tab/>
      </w:r>
      <w:r w:rsidR="00D631E5">
        <w:rPr>
          <w:rFonts w:eastAsiaTheme="minorEastAsia"/>
          <w:szCs w:val="24"/>
        </w:rPr>
        <w:tab/>
      </w:r>
      <w:r w:rsidR="00D631E5">
        <w:rPr>
          <w:rFonts w:eastAsiaTheme="minorEastAsia"/>
          <w:szCs w:val="24"/>
        </w:rPr>
        <w:tab/>
      </w:r>
      <w:r w:rsidR="00D631E5">
        <w:rPr>
          <w:rFonts w:eastAsiaTheme="minorEastAsia"/>
          <w:szCs w:val="24"/>
        </w:rPr>
        <w:tab/>
      </w:r>
      <w:r w:rsidR="00D631E5">
        <w:rPr>
          <w:rFonts w:eastAsiaTheme="minorEastAsia"/>
          <w:szCs w:val="24"/>
        </w:rPr>
        <w:tab/>
      </w:r>
      <w:r w:rsidR="00D631E5">
        <w:rPr>
          <w:rFonts w:eastAsiaTheme="minorEastAsia"/>
          <w:szCs w:val="24"/>
        </w:rPr>
        <w:tab/>
      </w:r>
      <w:r w:rsidR="00D631E5">
        <w:rPr>
          <w:rFonts w:eastAsiaTheme="minorEastAsia"/>
          <w:szCs w:val="24"/>
        </w:rPr>
        <w:tab/>
      </w:r>
      <w:r w:rsidR="00D631E5">
        <w:rPr>
          <w:rFonts w:eastAsiaTheme="minorEastAsia"/>
          <w:szCs w:val="24"/>
        </w:rPr>
        <w:tab/>
      </w:r>
      <w:r w:rsidRPr="00E50272">
        <w:rPr>
          <w:rFonts w:eastAsiaTheme="minorEastAsia"/>
          <w:szCs w:val="24"/>
        </w:rPr>
        <w:t>(10)</w:t>
      </w:r>
    </w:p>
    <w:p w14:paraId="243FEE96" w14:textId="77777777" w:rsidR="00D631E5" w:rsidRPr="00E50272" w:rsidRDefault="00D631E5" w:rsidP="00142B8C">
      <w:pPr>
        <w:rPr>
          <w:rFonts w:eastAsiaTheme="minorEastAsia"/>
          <w:szCs w:val="24"/>
        </w:rPr>
      </w:pPr>
    </w:p>
    <w:p w14:paraId="5F58DD96" w14:textId="10B95407" w:rsidR="00142B8C" w:rsidRDefault="00142B8C" w:rsidP="00D631E5">
      <w:pPr>
        <w:jc w:val="right"/>
        <w:rPr>
          <w:rFonts w:eastAsiaTheme="minorEastAsia"/>
          <w:szCs w:val="24"/>
        </w:rPr>
      </w:pPr>
      <w:r w:rsidRPr="00E50272">
        <w:rPr>
          <w:rFonts w:eastAsiaTheme="minorEastAsia"/>
          <w:szCs w:val="24"/>
        </w:rPr>
        <w:t>C</w:t>
      </w:r>
      <w:r w:rsidRPr="00E50272">
        <w:rPr>
          <w:rFonts w:eastAsiaTheme="minorEastAsia"/>
          <w:szCs w:val="24"/>
          <w:vertAlign w:val="subscript"/>
        </w:rPr>
        <w:t>2</w:t>
      </w:r>
      <w:r w:rsidRPr="00E50272">
        <w:rPr>
          <w:rFonts w:eastAsiaTheme="minorEastAsia"/>
          <w:szCs w:val="24"/>
        </w:rPr>
        <w:t xml:space="preserve"> = </w:t>
      </w:r>
      <m:oMath>
        <m:r>
          <w:rPr>
            <w:rFonts w:ascii="Cambria Math" w:eastAsiaTheme="minorEastAsia" w:hAnsi="Cambria Math"/>
            <w:szCs w:val="24"/>
          </w:rPr>
          <m:t xml:space="preserve">1+ </m:t>
        </m:r>
        <m:f>
          <m:fPr>
            <m:ctrlPr>
              <w:rPr>
                <w:rFonts w:ascii="Cambria Math" w:eastAsiaTheme="minorEastAsia" w:hAnsi="Cambria Math"/>
                <w:i/>
                <w:szCs w:val="24"/>
              </w:rPr>
            </m:ctrlPr>
          </m:fPr>
          <m:num>
            <m:r>
              <w:rPr>
                <w:rFonts w:ascii="Cambria Math" w:eastAsiaTheme="minorEastAsia" w:hAnsi="Cambria Math"/>
                <w:szCs w:val="24"/>
              </w:rPr>
              <m:t>1</m:t>
            </m:r>
          </m:num>
          <m:den>
            <m:r>
              <w:rPr>
                <w:rFonts w:ascii="Cambria Math" w:eastAsiaTheme="minorEastAsia" w:hAnsi="Cambria Math"/>
                <w:szCs w:val="24"/>
              </w:rPr>
              <m:t>800</m:t>
            </m:r>
          </m:den>
        </m:f>
        <m:r>
          <w:rPr>
            <w:rFonts w:ascii="Cambria Math" w:eastAsiaTheme="minorEastAsia" w:hAnsi="Cambria Math"/>
            <w:szCs w:val="24"/>
          </w:rPr>
          <m:t xml:space="preserve"> × </m:t>
        </m:r>
        <m:sSup>
          <m:sSupPr>
            <m:ctrlPr>
              <w:rPr>
                <w:rFonts w:ascii="Cambria Math" w:eastAsiaTheme="minorEastAsia" w:hAnsi="Cambria Math"/>
                <w:i/>
                <w:szCs w:val="24"/>
              </w:rPr>
            </m:ctrlPr>
          </m:sSupPr>
          <m:e>
            <m:d>
              <m:dPr>
                <m:ctrlPr>
                  <w:rPr>
                    <w:rFonts w:ascii="Cambria Math" w:eastAsiaTheme="minorEastAsia" w:hAnsi="Cambria Math"/>
                    <w:i/>
                    <w:szCs w:val="24"/>
                  </w:rPr>
                </m:ctrlPr>
              </m:dPr>
              <m:e>
                <m:f>
                  <m:fPr>
                    <m:ctrlPr>
                      <w:rPr>
                        <w:rFonts w:ascii="Cambria Math" w:eastAsiaTheme="minorEastAsia" w:hAnsi="Cambria Math"/>
                        <w:i/>
                        <w:szCs w:val="24"/>
                      </w:rPr>
                    </m:ctrlPr>
                  </m:fPr>
                  <m:num>
                    <m:r>
                      <w:rPr>
                        <w:rFonts w:ascii="Cambria Math" w:eastAsiaTheme="minorEastAsia" w:hAnsi="Cambria Math"/>
                        <w:szCs w:val="24"/>
                      </w:rPr>
                      <m:t>R-1</m:t>
                    </m:r>
                  </m:num>
                  <m:den>
                    <m:sSub>
                      <m:sSubPr>
                        <m:ctrlPr>
                          <w:rPr>
                            <w:rFonts w:ascii="Cambria Math" w:eastAsiaTheme="minorEastAsia" w:hAnsi="Cambria Math"/>
                            <w:i/>
                            <w:szCs w:val="24"/>
                          </w:rPr>
                        </m:ctrlPr>
                      </m:sSubPr>
                      <m:e>
                        <m:r>
                          <w:rPr>
                            <w:rFonts w:ascii="Cambria Math" w:eastAsiaTheme="minorEastAsia" w:hAnsi="Cambria Math"/>
                            <w:szCs w:val="24"/>
                          </w:rPr>
                          <m:t>T</m:t>
                        </m:r>
                      </m:e>
                      <m:sub>
                        <m:r>
                          <w:rPr>
                            <w:rFonts w:ascii="Cambria Math" w:eastAsiaTheme="minorEastAsia" w:hAnsi="Cambria Math"/>
                            <w:szCs w:val="24"/>
                          </w:rPr>
                          <m:t>e</m:t>
                        </m:r>
                      </m:sub>
                    </m:sSub>
                  </m:den>
                </m:f>
              </m:e>
            </m:d>
          </m:e>
          <m:sup>
            <m:r>
              <w:rPr>
                <w:rFonts w:ascii="Cambria Math" w:eastAsiaTheme="minorEastAsia" w:hAnsi="Cambria Math"/>
                <w:szCs w:val="24"/>
              </w:rPr>
              <m:t>2</m:t>
            </m:r>
          </m:sup>
        </m:sSup>
      </m:oMath>
      <w:r w:rsidR="00D631E5">
        <w:rPr>
          <w:rFonts w:eastAsiaTheme="minorEastAsia"/>
          <w:szCs w:val="24"/>
        </w:rPr>
        <w:tab/>
      </w:r>
      <w:r w:rsidR="00D631E5">
        <w:rPr>
          <w:rFonts w:eastAsiaTheme="minorEastAsia"/>
          <w:szCs w:val="24"/>
        </w:rPr>
        <w:tab/>
      </w:r>
      <w:r w:rsidR="00D631E5">
        <w:rPr>
          <w:rFonts w:eastAsiaTheme="minorEastAsia"/>
          <w:szCs w:val="24"/>
        </w:rPr>
        <w:tab/>
      </w:r>
      <w:r w:rsidR="00D631E5">
        <w:rPr>
          <w:rFonts w:eastAsiaTheme="minorEastAsia"/>
          <w:szCs w:val="24"/>
        </w:rPr>
        <w:tab/>
      </w:r>
      <w:r w:rsidR="00D631E5">
        <w:rPr>
          <w:rFonts w:eastAsiaTheme="minorEastAsia"/>
          <w:szCs w:val="24"/>
        </w:rPr>
        <w:tab/>
      </w:r>
      <w:r w:rsidR="00D631E5">
        <w:rPr>
          <w:rFonts w:eastAsiaTheme="minorEastAsia"/>
          <w:szCs w:val="24"/>
        </w:rPr>
        <w:tab/>
      </w:r>
      <w:r w:rsidR="00D631E5">
        <w:rPr>
          <w:rFonts w:eastAsiaTheme="minorEastAsia"/>
          <w:szCs w:val="24"/>
        </w:rPr>
        <w:tab/>
      </w:r>
      <w:r w:rsidR="00D631E5">
        <w:rPr>
          <w:rFonts w:eastAsiaTheme="minorEastAsia"/>
          <w:szCs w:val="24"/>
        </w:rPr>
        <w:tab/>
      </w:r>
      <w:r w:rsidRPr="00E50272">
        <w:rPr>
          <w:rFonts w:eastAsiaTheme="minorEastAsia"/>
          <w:szCs w:val="24"/>
        </w:rPr>
        <w:t>(11)</w:t>
      </w:r>
    </w:p>
    <w:p w14:paraId="6A7833CC" w14:textId="77777777" w:rsidR="00D631E5" w:rsidRPr="00E50272" w:rsidRDefault="00D631E5" w:rsidP="00142B8C">
      <w:pPr>
        <w:rPr>
          <w:rFonts w:eastAsiaTheme="minorEastAsia"/>
          <w:szCs w:val="24"/>
        </w:rPr>
      </w:pPr>
    </w:p>
    <w:p w14:paraId="6F39B6A8" w14:textId="77777777" w:rsidR="00142B8C" w:rsidRDefault="00142B8C" w:rsidP="00142B8C">
      <w:pPr>
        <w:rPr>
          <w:color w:val="131413"/>
          <w:szCs w:val="24"/>
        </w:rPr>
      </w:pPr>
      <w:r w:rsidRPr="00E50272">
        <w:rPr>
          <w:color w:val="131413"/>
          <w:szCs w:val="24"/>
        </w:rPr>
        <w:tab/>
        <w:t>R is the ratio of elastic strength demand v/s calculated yield strength coefficient (130, 90, and 60) for site categories B, C, and D, respectively</w:t>
      </w:r>
      <w:r>
        <w:rPr>
          <w:color w:val="131413"/>
          <w:szCs w:val="24"/>
        </w:rPr>
        <w:t>.</w:t>
      </w:r>
    </w:p>
    <w:p w14:paraId="3F8F8DDB" w14:textId="77777777" w:rsidR="00142B8C" w:rsidRDefault="00142B8C" w:rsidP="00142B8C">
      <w:pPr>
        <w:rPr>
          <w:color w:val="131413"/>
          <w:szCs w:val="24"/>
        </w:rPr>
      </w:pPr>
    </w:p>
    <w:p w14:paraId="748462F9" w14:textId="764ED508" w:rsidR="00142B8C" w:rsidRPr="007D47A0" w:rsidRDefault="007D47A0" w:rsidP="007D47A0">
      <w:pPr>
        <w:pStyle w:val="Heading2"/>
      </w:pPr>
      <w:r>
        <w:t>Fragility Analysis</w:t>
      </w:r>
    </w:p>
    <w:p w14:paraId="3A002B9D" w14:textId="6150F782" w:rsidR="007D47A0" w:rsidRDefault="007D47A0" w:rsidP="007D47A0">
      <w:r>
        <w:t>The main aim of fragility analysis is to obtain the probability of a given level of damage due to an earthquake. This probabilistic relationship is formed between structural damage and ground motion parameters (</w:t>
      </w:r>
      <w:r w:rsidR="00352957">
        <w:t>p</w:t>
      </w:r>
      <w:r>
        <w:t xml:space="preserve">eak ground acceleration or spectral displacement). The </w:t>
      </w:r>
      <w:r w:rsidR="002906FF">
        <w:t>vulnerability function and damage probability matrices represent the probability of damage</w:t>
      </w:r>
      <w:r>
        <w:t xml:space="preserve">. </w:t>
      </w:r>
    </w:p>
    <w:p w14:paraId="1AD6BDBC" w14:textId="47CD374C" w:rsidR="00142B8C" w:rsidRDefault="007D47A0" w:rsidP="00142B8C">
      <w:r>
        <w:tab/>
      </w:r>
      <w:r>
        <w:tab/>
      </w:r>
      <w:r w:rsidR="00142B8C">
        <w:t xml:space="preserve">The fragility curve </w:t>
      </w:r>
      <w:r w:rsidR="00352957">
        <w:t>gives</w:t>
      </w:r>
      <w:r w:rsidR="00142B8C">
        <w:t xml:space="preserve"> the probability of the structure </w:t>
      </w:r>
      <w:r w:rsidR="00352957">
        <w:t xml:space="preserve">limiting or </w:t>
      </w:r>
      <w:r w:rsidR="00142B8C">
        <w:t>exceeding a given damage state as a function of a given seismic parameter</w:t>
      </w:r>
      <w:r w:rsidR="00352957">
        <w:t xml:space="preserve"> and</w:t>
      </w:r>
      <w:r w:rsidR="00142B8C">
        <w:t xml:space="preserve"> follows the lognormal cumulative distribution. The damage state has a logarithmic standard deviation and median value of the seismic parameter. In the </w:t>
      </w:r>
      <w:r w:rsidR="00352957">
        <w:t>present</w:t>
      </w:r>
      <w:r w:rsidR="00142B8C">
        <w:t xml:space="preserve"> study, spectral displacement is taken as a seismic parameter. HAZUS manual has been used to assess the damaged state of the RC structural building. The damage state is divided into four </w:t>
      </w:r>
      <w:r w:rsidR="00142B8C">
        <w:lastRenderedPageBreak/>
        <w:t>parts: slight, moderate, extensive, and complete. Probability is given as per equation 12.</w:t>
      </w:r>
    </w:p>
    <w:p w14:paraId="7C577148" w14:textId="77777777" w:rsidR="00D631E5" w:rsidRDefault="00D631E5" w:rsidP="00142B8C"/>
    <w:p w14:paraId="3B39846D" w14:textId="715CC669" w:rsidR="00142B8C" w:rsidRPr="00AC447C" w:rsidRDefault="00142B8C" w:rsidP="00D631E5">
      <w:pPr>
        <w:jc w:val="right"/>
        <w:rPr>
          <w:rFonts w:eastAsiaTheme="minorEastAsia"/>
          <w:szCs w:val="24"/>
        </w:rPr>
      </w:pPr>
      <m:oMath>
        <m:r>
          <w:rPr>
            <w:rFonts w:ascii="Cambria Math" w:hAnsi="Cambria Math"/>
            <w:szCs w:val="24"/>
          </w:rPr>
          <m:t>P</m:t>
        </m:r>
        <m:d>
          <m:dPr>
            <m:begChr m:val="["/>
            <m:endChr m:val="]"/>
            <m:ctrlPr>
              <w:rPr>
                <w:rFonts w:ascii="Cambria Math" w:hAnsi="Cambria Math"/>
                <w:i/>
                <w:color w:val="auto"/>
                <w:szCs w:val="24"/>
              </w:rPr>
            </m:ctrlPr>
          </m:dPr>
          <m:e>
            <m:f>
              <m:fPr>
                <m:ctrlPr>
                  <w:rPr>
                    <w:rFonts w:ascii="Cambria Math" w:hAnsi="Cambria Math"/>
                    <w:i/>
                    <w:color w:val="auto"/>
                    <w:szCs w:val="24"/>
                  </w:rPr>
                </m:ctrlPr>
              </m:fPr>
              <m:num>
                <m:sSub>
                  <m:sSubPr>
                    <m:ctrlPr>
                      <w:rPr>
                        <w:rFonts w:ascii="Cambria Math" w:hAnsi="Cambria Math"/>
                        <w:i/>
                        <w:color w:val="auto"/>
                        <w:szCs w:val="24"/>
                      </w:rPr>
                    </m:ctrlPr>
                  </m:sSubPr>
                  <m:e>
                    <m:r>
                      <w:rPr>
                        <w:rFonts w:ascii="Cambria Math" w:hAnsi="Cambria Math"/>
                        <w:szCs w:val="24"/>
                      </w:rPr>
                      <m:t>d</m:t>
                    </m:r>
                  </m:e>
                  <m:sub>
                    <m:r>
                      <w:rPr>
                        <w:rFonts w:ascii="Cambria Math" w:hAnsi="Cambria Math"/>
                        <w:szCs w:val="24"/>
                      </w:rPr>
                      <m:t>s</m:t>
                    </m:r>
                  </m:sub>
                </m:sSub>
              </m:num>
              <m:den>
                <m:sSub>
                  <m:sSubPr>
                    <m:ctrlPr>
                      <w:rPr>
                        <w:rFonts w:ascii="Cambria Math" w:hAnsi="Cambria Math"/>
                        <w:i/>
                        <w:color w:val="auto"/>
                        <w:szCs w:val="24"/>
                      </w:rPr>
                    </m:ctrlPr>
                  </m:sSubPr>
                  <m:e>
                    <m:r>
                      <w:rPr>
                        <w:rFonts w:ascii="Cambria Math" w:hAnsi="Cambria Math"/>
                        <w:szCs w:val="24"/>
                      </w:rPr>
                      <m:t>S</m:t>
                    </m:r>
                  </m:e>
                  <m:sub>
                    <m:r>
                      <w:rPr>
                        <w:rFonts w:ascii="Cambria Math" w:hAnsi="Cambria Math"/>
                        <w:szCs w:val="24"/>
                      </w:rPr>
                      <m:t>d</m:t>
                    </m:r>
                  </m:sub>
                </m:sSub>
              </m:den>
            </m:f>
          </m:e>
        </m:d>
        <m:r>
          <w:rPr>
            <w:rFonts w:ascii="Cambria Math" w:hAnsi="Cambria Math"/>
            <w:szCs w:val="24"/>
          </w:rPr>
          <m:t>= ∅</m:t>
        </m:r>
        <m:d>
          <m:dPr>
            <m:begChr m:val="["/>
            <m:endChr m:val="]"/>
            <m:ctrlPr>
              <w:rPr>
                <w:rFonts w:ascii="Cambria Math" w:hAnsi="Cambria Math"/>
                <w:i/>
                <w:color w:val="auto"/>
                <w:szCs w:val="24"/>
              </w:rPr>
            </m:ctrlPr>
          </m:dPr>
          <m:e>
            <m:func>
              <m:funcPr>
                <m:ctrlPr>
                  <w:rPr>
                    <w:rFonts w:ascii="Cambria Math" w:hAnsi="Cambria Math"/>
                    <w:i/>
                    <w:color w:val="auto"/>
                    <w:szCs w:val="24"/>
                  </w:rPr>
                </m:ctrlPr>
              </m:funcPr>
              <m:fName>
                <m:f>
                  <m:fPr>
                    <m:ctrlPr>
                      <w:rPr>
                        <w:rFonts w:ascii="Cambria Math" w:hAnsi="Cambria Math"/>
                        <w:color w:val="auto"/>
                        <w:sz w:val="22"/>
                      </w:rPr>
                    </m:ctrlPr>
                  </m:fPr>
                  <m:num>
                    <m:r>
                      <w:rPr>
                        <w:rFonts w:ascii="Cambria Math" w:hAnsi="Cambria Math"/>
                      </w:rPr>
                      <m:t>1</m:t>
                    </m:r>
                  </m:num>
                  <m:den>
                    <m:sSub>
                      <m:sSubPr>
                        <m:ctrlPr>
                          <w:rPr>
                            <w:rFonts w:ascii="Cambria Math" w:hAnsi="Cambria Math"/>
                            <w:i/>
                            <w:color w:val="auto"/>
                            <w:sz w:val="22"/>
                          </w:rPr>
                        </m:ctrlPr>
                      </m:sSubPr>
                      <m:e>
                        <m:r>
                          <w:rPr>
                            <w:rFonts w:ascii="Cambria Math" w:hAnsi="Cambria Math"/>
                          </w:rPr>
                          <m:t>β</m:t>
                        </m:r>
                      </m:e>
                      <m:sub>
                        <m:sSub>
                          <m:sSubPr>
                            <m:ctrlPr>
                              <w:rPr>
                                <w:rFonts w:ascii="Cambria Math" w:hAnsi="Cambria Math"/>
                                <w:i/>
                                <w:color w:val="auto"/>
                                <w:sz w:val="22"/>
                              </w:rPr>
                            </m:ctrlPr>
                          </m:sSubPr>
                          <m:e>
                            <m:r>
                              <w:rPr>
                                <w:rFonts w:ascii="Cambria Math" w:hAnsi="Cambria Math"/>
                              </w:rPr>
                              <m:t>d</m:t>
                            </m:r>
                          </m:e>
                          <m:sub>
                            <m:r>
                              <w:rPr>
                                <w:rFonts w:ascii="Cambria Math" w:hAnsi="Cambria Math"/>
                              </w:rPr>
                              <m:t>s</m:t>
                            </m:r>
                          </m:sub>
                        </m:sSub>
                      </m:sub>
                    </m:sSub>
                  </m:den>
                </m:f>
                <m:r>
                  <m:rPr>
                    <m:sty m:val="p"/>
                  </m:rPr>
                  <w:rPr>
                    <w:rFonts w:ascii="Cambria Math" w:hAnsi="Cambria Math"/>
                  </w:rPr>
                  <m:t>ln</m:t>
                </m:r>
              </m:fName>
              <m:e>
                <m:f>
                  <m:fPr>
                    <m:ctrlPr>
                      <w:rPr>
                        <w:rFonts w:ascii="Cambria Math" w:hAnsi="Cambria Math"/>
                        <w:i/>
                        <w:color w:val="auto"/>
                        <w:szCs w:val="24"/>
                      </w:rPr>
                    </m:ctrlPr>
                  </m:fPr>
                  <m:num>
                    <m:sSub>
                      <m:sSubPr>
                        <m:ctrlPr>
                          <w:rPr>
                            <w:rFonts w:ascii="Cambria Math" w:hAnsi="Cambria Math"/>
                            <w:i/>
                            <w:color w:val="auto"/>
                            <w:szCs w:val="24"/>
                          </w:rPr>
                        </m:ctrlPr>
                      </m:sSubPr>
                      <m:e>
                        <m:r>
                          <w:rPr>
                            <w:rFonts w:ascii="Cambria Math" w:hAnsi="Cambria Math"/>
                            <w:szCs w:val="24"/>
                          </w:rPr>
                          <m:t>S</m:t>
                        </m:r>
                      </m:e>
                      <m:sub>
                        <m:r>
                          <w:rPr>
                            <w:rFonts w:ascii="Cambria Math" w:hAnsi="Cambria Math"/>
                            <w:szCs w:val="24"/>
                          </w:rPr>
                          <m:t>d</m:t>
                        </m:r>
                      </m:sub>
                    </m:sSub>
                  </m:num>
                  <m:den>
                    <m:sSub>
                      <m:sSubPr>
                        <m:ctrlPr>
                          <w:rPr>
                            <w:rFonts w:ascii="Cambria Math" w:hAnsi="Cambria Math"/>
                            <w:i/>
                            <w:color w:val="auto"/>
                            <w:szCs w:val="24"/>
                          </w:rPr>
                        </m:ctrlPr>
                      </m:sSubPr>
                      <m:e>
                        <m:acc>
                          <m:accPr>
                            <m:chr m:val="̅"/>
                            <m:ctrlPr>
                              <w:rPr>
                                <w:rFonts w:ascii="Cambria Math" w:hAnsi="Cambria Math"/>
                                <w:i/>
                                <w:color w:val="auto"/>
                                <w:szCs w:val="24"/>
                              </w:rPr>
                            </m:ctrlPr>
                          </m:accPr>
                          <m:e>
                            <m:r>
                              <w:rPr>
                                <w:rFonts w:ascii="Cambria Math" w:hAnsi="Cambria Math"/>
                                <w:szCs w:val="24"/>
                              </w:rPr>
                              <m:t>S</m:t>
                            </m:r>
                          </m:e>
                        </m:acc>
                      </m:e>
                      <m:sub>
                        <m:r>
                          <w:rPr>
                            <w:rFonts w:ascii="Cambria Math" w:hAnsi="Cambria Math"/>
                            <w:szCs w:val="24"/>
                          </w:rPr>
                          <m:t>d,</m:t>
                        </m:r>
                        <m:sSub>
                          <m:sSubPr>
                            <m:ctrlPr>
                              <w:rPr>
                                <w:rFonts w:ascii="Cambria Math" w:hAnsi="Cambria Math"/>
                                <w:i/>
                                <w:color w:val="auto"/>
                                <w:szCs w:val="24"/>
                              </w:rPr>
                            </m:ctrlPr>
                          </m:sSubPr>
                          <m:e>
                            <m:r>
                              <w:rPr>
                                <w:rFonts w:ascii="Cambria Math" w:hAnsi="Cambria Math"/>
                                <w:szCs w:val="24"/>
                              </w:rPr>
                              <m:t>d</m:t>
                            </m:r>
                          </m:e>
                          <m:sub>
                            <m:r>
                              <w:rPr>
                                <w:rFonts w:ascii="Cambria Math" w:hAnsi="Cambria Math"/>
                                <w:szCs w:val="24"/>
                              </w:rPr>
                              <m:t>s</m:t>
                            </m:r>
                          </m:sub>
                        </m:sSub>
                      </m:sub>
                    </m:sSub>
                  </m:den>
                </m:f>
              </m:e>
            </m:func>
          </m:e>
        </m:d>
      </m:oMath>
      <w:r w:rsidR="00D631E5">
        <w:rPr>
          <w:rFonts w:eastAsiaTheme="minorEastAsia"/>
          <w:color w:val="auto"/>
          <w:szCs w:val="24"/>
        </w:rPr>
        <w:tab/>
      </w:r>
      <w:r w:rsidR="00D631E5">
        <w:rPr>
          <w:rFonts w:eastAsiaTheme="minorEastAsia"/>
          <w:color w:val="auto"/>
          <w:szCs w:val="24"/>
        </w:rPr>
        <w:tab/>
      </w:r>
      <w:r w:rsidR="00D631E5">
        <w:rPr>
          <w:rFonts w:eastAsiaTheme="minorEastAsia"/>
          <w:color w:val="auto"/>
          <w:szCs w:val="24"/>
        </w:rPr>
        <w:tab/>
      </w:r>
      <w:r w:rsidR="00D631E5">
        <w:rPr>
          <w:rFonts w:eastAsiaTheme="minorEastAsia"/>
          <w:color w:val="auto"/>
          <w:szCs w:val="24"/>
        </w:rPr>
        <w:tab/>
      </w:r>
      <w:r w:rsidR="00D631E5">
        <w:rPr>
          <w:rFonts w:eastAsiaTheme="minorEastAsia"/>
          <w:color w:val="auto"/>
          <w:szCs w:val="24"/>
        </w:rPr>
        <w:tab/>
      </w:r>
      <w:r w:rsidR="00D631E5">
        <w:rPr>
          <w:rFonts w:eastAsiaTheme="minorEastAsia"/>
          <w:color w:val="auto"/>
          <w:szCs w:val="24"/>
        </w:rPr>
        <w:tab/>
      </w:r>
      <w:r w:rsidR="00D631E5">
        <w:rPr>
          <w:rFonts w:eastAsiaTheme="minorEastAsia"/>
          <w:color w:val="auto"/>
          <w:szCs w:val="24"/>
        </w:rPr>
        <w:tab/>
      </w:r>
      <w:r w:rsidR="00D631E5">
        <w:rPr>
          <w:rFonts w:eastAsiaTheme="minorEastAsia"/>
          <w:color w:val="auto"/>
          <w:szCs w:val="24"/>
        </w:rPr>
        <w:tab/>
      </w:r>
      <w:r w:rsidR="00D631E5">
        <w:rPr>
          <w:rFonts w:eastAsiaTheme="minorEastAsia"/>
          <w:color w:val="auto"/>
          <w:szCs w:val="24"/>
        </w:rPr>
        <w:tab/>
      </w:r>
      <w:r>
        <w:rPr>
          <w:rFonts w:eastAsiaTheme="minorEastAsia"/>
          <w:color w:val="auto"/>
          <w:szCs w:val="24"/>
        </w:rPr>
        <w:t>(12)</w:t>
      </w:r>
    </w:p>
    <w:p w14:paraId="764BD322" w14:textId="77777777" w:rsidR="00D631E5" w:rsidRDefault="00D631E5" w:rsidP="00142B8C">
      <w:pPr>
        <w:rPr>
          <w:szCs w:val="24"/>
        </w:rPr>
      </w:pPr>
    </w:p>
    <w:p w14:paraId="2BA3D6F2" w14:textId="2E09C595" w:rsidR="00142B8C" w:rsidRDefault="00142B8C" w:rsidP="00142B8C">
      <w:pPr>
        <w:rPr>
          <w:rFonts w:eastAsiaTheme="minorEastAsia"/>
          <w:szCs w:val="24"/>
        </w:rPr>
      </w:pPr>
      <w:r>
        <w:rPr>
          <w:szCs w:val="24"/>
        </w:rPr>
        <w:t>S</w:t>
      </w:r>
      <w:r w:rsidRPr="001E72CB">
        <w:rPr>
          <w:szCs w:val="24"/>
          <w:vertAlign w:val="subscript"/>
        </w:rPr>
        <w:t>d</w:t>
      </w:r>
      <w:r>
        <w:rPr>
          <w:szCs w:val="24"/>
        </w:rPr>
        <w:t xml:space="preserve"> </w:t>
      </w:r>
      <w:r w:rsidR="007D47A0">
        <w:rPr>
          <w:szCs w:val="24"/>
        </w:rPr>
        <w:t xml:space="preserve">is </w:t>
      </w:r>
      <w:r>
        <w:rPr>
          <w:szCs w:val="24"/>
        </w:rPr>
        <w:t>Spectral Displacement</w:t>
      </w:r>
      <w:r w:rsidR="007D47A0">
        <w:rPr>
          <w:szCs w:val="24"/>
        </w:rPr>
        <w:t>,</w:t>
      </w:r>
      <w:r w:rsidR="0054541A">
        <w:rPr>
          <w:szCs w:val="24"/>
        </w:rPr>
        <w:t xml:space="preserve"> and</w:t>
      </w:r>
      <w:r w:rsidR="007D47A0">
        <w:rPr>
          <w:szCs w:val="24"/>
        </w:rPr>
        <w:t xml:space="preserve"> </w:t>
      </w:r>
      <w:r>
        <w:rPr>
          <w:szCs w:val="24"/>
        </w:rPr>
        <w:t>d</w:t>
      </w:r>
      <w:r w:rsidRPr="001E72CB">
        <w:rPr>
          <w:szCs w:val="24"/>
          <w:vertAlign w:val="subscript"/>
        </w:rPr>
        <w:t>s</w:t>
      </w:r>
      <w:r>
        <w:rPr>
          <w:szCs w:val="24"/>
        </w:rPr>
        <w:t xml:space="preserve"> </w:t>
      </w:r>
      <w:r w:rsidR="007D47A0">
        <w:rPr>
          <w:szCs w:val="24"/>
        </w:rPr>
        <w:t xml:space="preserve">is </w:t>
      </w:r>
      <w:r>
        <w:rPr>
          <w:szCs w:val="24"/>
        </w:rPr>
        <w:t>damage</w:t>
      </w:r>
      <w:r w:rsidR="0054541A">
        <w:rPr>
          <w:szCs w:val="24"/>
        </w:rPr>
        <w:t>d</w:t>
      </w:r>
      <w:r>
        <w:rPr>
          <w:szCs w:val="24"/>
        </w:rPr>
        <w:t xml:space="preserve"> state</w:t>
      </w:r>
      <w:r w:rsidR="007D47A0">
        <w:rPr>
          <w:szCs w:val="24"/>
        </w:rPr>
        <w:t xml:space="preserve">, </w:t>
      </w:r>
      <m:oMath>
        <m:r>
          <w:rPr>
            <w:rFonts w:ascii="Cambria Math" w:hAnsi="Cambria Math"/>
            <w:szCs w:val="24"/>
          </w:rPr>
          <m:t>∅</m:t>
        </m:r>
      </m:oMath>
      <w:r>
        <w:rPr>
          <w:rFonts w:eastAsiaTheme="minorEastAsia"/>
          <w:szCs w:val="24"/>
        </w:rPr>
        <w:t xml:space="preserve"> </w:t>
      </w:r>
      <w:r w:rsidR="007D47A0">
        <w:rPr>
          <w:rFonts w:eastAsiaTheme="minorEastAsia"/>
          <w:szCs w:val="24"/>
        </w:rPr>
        <w:t>is</w:t>
      </w:r>
      <w:r>
        <w:rPr>
          <w:rFonts w:eastAsiaTheme="minorEastAsia"/>
          <w:szCs w:val="24"/>
        </w:rPr>
        <w:t xml:space="preserve"> Standard normal cumulative distribution function</w:t>
      </w:r>
      <w:r w:rsidR="007D47A0">
        <w:rPr>
          <w:szCs w:val="24"/>
        </w:rPr>
        <w:t xml:space="preserve">, and </w:t>
      </w:r>
      <m:oMath>
        <m:sSub>
          <m:sSubPr>
            <m:ctrlPr>
              <w:rPr>
                <w:rFonts w:ascii="Cambria Math" w:hAnsi="Cambria Math"/>
                <w:i/>
                <w:color w:val="auto"/>
                <w:szCs w:val="24"/>
              </w:rPr>
            </m:ctrlPr>
          </m:sSubPr>
          <m:e>
            <m:acc>
              <m:accPr>
                <m:chr m:val="̅"/>
                <m:ctrlPr>
                  <w:rPr>
                    <w:rFonts w:ascii="Cambria Math" w:hAnsi="Cambria Math"/>
                    <w:i/>
                    <w:color w:val="auto"/>
                    <w:szCs w:val="24"/>
                  </w:rPr>
                </m:ctrlPr>
              </m:accPr>
              <m:e>
                <m:r>
                  <w:rPr>
                    <w:rFonts w:ascii="Cambria Math" w:hAnsi="Cambria Math"/>
                    <w:szCs w:val="24"/>
                  </w:rPr>
                  <m:t>S</m:t>
                </m:r>
              </m:e>
            </m:acc>
          </m:e>
          <m:sub>
            <m:r>
              <w:rPr>
                <w:rFonts w:ascii="Cambria Math" w:hAnsi="Cambria Math"/>
                <w:szCs w:val="24"/>
              </w:rPr>
              <m:t>d,</m:t>
            </m:r>
            <m:sSub>
              <m:sSubPr>
                <m:ctrlPr>
                  <w:rPr>
                    <w:rFonts w:ascii="Cambria Math" w:hAnsi="Cambria Math"/>
                    <w:i/>
                    <w:color w:val="auto"/>
                    <w:szCs w:val="24"/>
                  </w:rPr>
                </m:ctrlPr>
              </m:sSubPr>
              <m:e>
                <m:r>
                  <w:rPr>
                    <w:rFonts w:ascii="Cambria Math" w:hAnsi="Cambria Math"/>
                    <w:szCs w:val="24"/>
                  </w:rPr>
                  <m:t>d</m:t>
                </m:r>
              </m:e>
              <m:sub>
                <m:r>
                  <w:rPr>
                    <w:rFonts w:ascii="Cambria Math" w:hAnsi="Cambria Math"/>
                    <w:szCs w:val="24"/>
                  </w:rPr>
                  <m:t>s</m:t>
                </m:r>
              </m:sub>
            </m:sSub>
          </m:sub>
        </m:sSub>
      </m:oMath>
      <w:r>
        <w:rPr>
          <w:rFonts w:eastAsiaTheme="minorEastAsia"/>
          <w:szCs w:val="24"/>
        </w:rPr>
        <w:t xml:space="preserve"> </w:t>
      </w:r>
      <w:r w:rsidR="00FE55A8">
        <w:rPr>
          <w:rFonts w:eastAsiaTheme="minorEastAsia"/>
          <w:szCs w:val="24"/>
        </w:rPr>
        <w:t>i</w:t>
      </w:r>
      <w:r w:rsidR="007D47A0">
        <w:rPr>
          <w:rFonts w:eastAsiaTheme="minorEastAsia"/>
          <w:szCs w:val="24"/>
        </w:rPr>
        <w:t>s</w:t>
      </w:r>
      <w:r>
        <w:rPr>
          <w:rFonts w:eastAsiaTheme="minorEastAsia"/>
          <w:szCs w:val="24"/>
        </w:rPr>
        <w:t xml:space="preserve"> </w:t>
      </w:r>
      <w:r w:rsidR="0054541A">
        <w:rPr>
          <w:rFonts w:eastAsiaTheme="minorEastAsia"/>
          <w:szCs w:val="24"/>
        </w:rPr>
        <w:t xml:space="preserve">the </w:t>
      </w:r>
      <w:r>
        <w:rPr>
          <w:rFonts w:eastAsiaTheme="minorEastAsia"/>
          <w:szCs w:val="24"/>
        </w:rPr>
        <w:t>Median value of spectral displacement</w:t>
      </w:r>
      <w:r w:rsidR="00845AFC">
        <w:rPr>
          <w:rFonts w:eastAsiaTheme="minorEastAsia"/>
          <w:szCs w:val="24"/>
        </w:rPr>
        <w:t>.</w:t>
      </w:r>
      <w:r w:rsidR="00D631E5">
        <w:rPr>
          <w:rFonts w:eastAsiaTheme="minorEastAsia"/>
          <w:szCs w:val="24"/>
        </w:rPr>
        <w:t xml:space="preserve"> </w:t>
      </w:r>
      <w:r w:rsidR="00FE55A8">
        <w:rPr>
          <w:rFonts w:eastAsiaTheme="minorEastAsia"/>
          <w:szCs w:val="24"/>
        </w:rPr>
        <w:t>An e</w:t>
      </w:r>
      <w:r w:rsidR="00D631E5">
        <w:rPr>
          <w:rFonts w:eastAsiaTheme="minorEastAsia"/>
          <w:szCs w:val="24"/>
        </w:rPr>
        <w:t xml:space="preserve">xample of </w:t>
      </w:r>
      <w:r w:rsidR="00FE55A8">
        <w:rPr>
          <w:rFonts w:eastAsiaTheme="minorEastAsia"/>
          <w:szCs w:val="24"/>
        </w:rPr>
        <w:t xml:space="preserve">a </w:t>
      </w:r>
      <w:r w:rsidR="00D631E5">
        <w:rPr>
          <w:rFonts w:eastAsiaTheme="minorEastAsia"/>
          <w:szCs w:val="24"/>
        </w:rPr>
        <w:t xml:space="preserve">fragility curve is given in </w:t>
      </w:r>
      <w:r w:rsidR="00A26F8D" w:rsidRPr="007F52D4">
        <w:rPr>
          <w:rFonts w:eastAsiaTheme="minorEastAsia"/>
          <w:color w:val="4472C4" w:themeColor="accent5"/>
          <w:szCs w:val="20"/>
        </w:rPr>
        <w:fldChar w:fldCharType="begin"/>
      </w:r>
      <w:r w:rsidR="00A26F8D" w:rsidRPr="007F52D4">
        <w:rPr>
          <w:rFonts w:eastAsiaTheme="minorEastAsia"/>
          <w:color w:val="4472C4" w:themeColor="accent5"/>
          <w:szCs w:val="20"/>
        </w:rPr>
        <w:instrText xml:space="preserve"> REF _Ref175926894 \h  \* MERGEFORMAT </w:instrText>
      </w:r>
      <w:r w:rsidR="00A26F8D" w:rsidRPr="007F52D4">
        <w:rPr>
          <w:rFonts w:eastAsiaTheme="minorEastAsia"/>
          <w:color w:val="4472C4" w:themeColor="accent5"/>
          <w:szCs w:val="20"/>
        </w:rPr>
      </w:r>
      <w:r w:rsidR="00A26F8D" w:rsidRPr="007F52D4">
        <w:rPr>
          <w:rFonts w:eastAsiaTheme="minorEastAsia"/>
          <w:color w:val="4472C4" w:themeColor="accent5"/>
          <w:szCs w:val="20"/>
        </w:rPr>
        <w:fldChar w:fldCharType="separate"/>
      </w:r>
      <w:r w:rsidR="000B598E" w:rsidRPr="000B598E">
        <w:rPr>
          <w:noProof/>
          <w:color w:val="auto"/>
          <w:szCs w:val="20"/>
        </w:rPr>
        <w:t>Fig</w:t>
      </w:r>
      <w:r w:rsidR="000B598E" w:rsidRPr="000B598E">
        <w:rPr>
          <w:b/>
          <w:bCs/>
          <w:i/>
          <w:iCs/>
          <w:color w:val="auto"/>
        </w:rPr>
        <w:t>.</w:t>
      </w:r>
      <w:r w:rsidR="000B598E" w:rsidRPr="000B598E">
        <w:rPr>
          <w:color w:val="4472C4" w:themeColor="accent5"/>
        </w:rPr>
        <w:t xml:space="preserve"> </w:t>
      </w:r>
      <w:r w:rsidR="000B598E" w:rsidRPr="000B598E">
        <w:rPr>
          <w:noProof/>
          <w:color w:val="4472C4" w:themeColor="accent5"/>
        </w:rPr>
        <w:t>6</w:t>
      </w:r>
      <w:r w:rsidR="00A26F8D" w:rsidRPr="007F52D4">
        <w:rPr>
          <w:rFonts w:eastAsiaTheme="minorEastAsia"/>
          <w:color w:val="4472C4" w:themeColor="accent5"/>
          <w:szCs w:val="20"/>
        </w:rPr>
        <w:fldChar w:fldCharType="end"/>
      </w:r>
      <w:r w:rsidR="00D631E5">
        <w:rPr>
          <w:rFonts w:eastAsiaTheme="minorEastAsia"/>
          <w:szCs w:val="24"/>
        </w:rPr>
        <w:t>.</w:t>
      </w:r>
    </w:p>
    <w:p w14:paraId="6ECBF44A" w14:textId="77777777" w:rsidR="00D631E5" w:rsidRDefault="00D631E5" w:rsidP="00142B8C">
      <w:pPr>
        <w:rPr>
          <w:rFonts w:eastAsiaTheme="minorEastAsia"/>
          <w:szCs w:val="24"/>
        </w:rPr>
      </w:pPr>
    </w:p>
    <w:p w14:paraId="2E400699" w14:textId="6F6571D1" w:rsidR="00267B87" w:rsidRDefault="0054000A" w:rsidP="0054000A">
      <w:pPr>
        <w:keepNext/>
        <w:jc w:val="center"/>
      </w:pPr>
      <w:r w:rsidRPr="0054000A">
        <w:drawing>
          <wp:inline distT="0" distB="0" distL="0" distR="0" wp14:anchorId="21CC4FD8" wp14:editId="1F4337DB">
            <wp:extent cx="3840480" cy="2390248"/>
            <wp:effectExtent l="0" t="0" r="7620" b="0"/>
            <wp:docPr id="187485198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4851983" name=""/>
                    <pic:cNvPicPr/>
                  </pic:nvPicPr>
                  <pic:blipFill>
                    <a:blip r:embed="rId14"/>
                    <a:stretch>
                      <a:fillRect/>
                    </a:stretch>
                  </pic:blipFill>
                  <pic:spPr>
                    <a:xfrm>
                      <a:off x="0" y="0"/>
                      <a:ext cx="3864680" cy="2405310"/>
                    </a:xfrm>
                    <a:prstGeom prst="rect">
                      <a:avLst/>
                    </a:prstGeom>
                  </pic:spPr>
                </pic:pic>
              </a:graphicData>
            </a:graphic>
          </wp:inline>
        </w:drawing>
      </w:r>
    </w:p>
    <w:p w14:paraId="57A7887A" w14:textId="77777777" w:rsidR="00267B87" w:rsidRDefault="00267B87" w:rsidP="00267B87">
      <w:pPr>
        <w:pStyle w:val="Caption"/>
        <w:rPr>
          <w:i w:val="0"/>
          <w:iCs w:val="0"/>
          <w:color w:val="000000" w:themeColor="text1"/>
        </w:rPr>
      </w:pPr>
    </w:p>
    <w:p w14:paraId="055B8DF9" w14:textId="67CBCC39" w:rsidR="00845AFC" w:rsidRPr="00267B87" w:rsidRDefault="00267B87" w:rsidP="00267B87">
      <w:pPr>
        <w:pStyle w:val="Caption"/>
        <w:rPr>
          <w:i w:val="0"/>
          <w:iCs w:val="0"/>
          <w:color w:val="000000" w:themeColor="text1"/>
          <w:szCs w:val="24"/>
        </w:rPr>
      </w:pPr>
      <w:bookmarkStart w:id="11" w:name="_Ref175926894"/>
      <w:r w:rsidRPr="00267B87">
        <w:rPr>
          <w:b/>
          <w:bCs/>
          <w:i w:val="0"/>
          <w:iCs w:val="0"/>
          <w:color w:val="000000" w:themeColor="text1"/>
        </w:rPr>
        <w:t>Fig</w:t>
      </w:r>
      <w:r w:rsidR="002906FF">
        <w:rPr>
          <w:b/>
          <w:bCs/>
          <w:i w:val="0"/>
          <w:iCs w:val="0"/>
          <w:color w:val="000000" w:themeColor="text1"/>
        </w:rPr>
        <w:t xml:space="preserve">. </w:t>
      </w:r>
      <w:r w:rsidRPr="00267B87">
        <w:rPr>
          <w:b/>
          <w:bCs/>
          <w:i w:val="0"/>
          <w:iCs w:val="0"/>
          <w:color w:val="000000" w:themeColor="text1"/>
        </w:rPr>
        <w:fldChar w:fldCharType="begin"/>
      </w:r>
      <w:r w:rsidRPr="00267B87">
        <w:rPr>
          <w:b/>
          <w:bCs/>
          <w:i w:val="0"/>
          <w:iCs w:val="0"/>
          <w:color w:val="000000" w:themeColor="text1"/>
        </w:rPr>
        <w:instrText xml:space="preserve"> SEQ Fig._ \* ARABIC </w:instrText>
      </w:r>
      <w:r w:rsidRPr="00267B87">
        <w:rPr>
          <w:b/>
          <w:bCs/>
          <w:i w:val="0"/>
          <w:iCs w:val="0"/>
          <w:color w:val="000000" w:themeColor="text1"/>
        </w:rPr>
        <w:fldChar w:fldCharType="separate"/>
      </w:r>
      <w:r w:rsidR="000B598E">
        <w:rPr>
          <w:b/>
          <w:bCs/>
          <w:i w:val="0"/>
          <w:iCs w:val="0"/>
          <w:noProof/>
          <w:color w:val="000000" w:themeColor="text1"/>
        </w:rPr>
        <w:t>6</w:t>
      </w:r>
      <w:r w:rsidRPr="00267B87">
        <w:rPr>
          <w:b/>
          <w:bCs/>
          <w:i w:val="0"/>
          <w:iCs w:val="0"/>
          <w:color w:val="000000" w:themeColor="text1"/>
        </w:rPr>
        <w:fldChar w:fldCharType="end"/>
      </w:r>
      <w:bookmarkEnd w:id="11"/>
      <w:r w:rsidRPr="00267B87">
        <w:rPr>
          <w:i w:val="0"/>
          <w:iCs w:val="0"/>
          <w:color w:val="000000" w:themeColor="text1"/>
        </w:rPr>
        <w:t xml:space="preserve"> Example Fragility Curves for Slight, Moderate, Extensive and Complete Damage. (Source: HAZUS </w:t>
      </w:r>
      <w:r w:rsidR="0049200D">
        <w:rPr>
          <w:i w:val="0"/>
          <w:iCs w:val="0"/>
          <w:color w:val="000000" w:themeColor="text1"/>
        </w:rPr>
        <w:t>4.2 SP3</w:t>
      </w:r>
      <w:r w:rsidRPr="00267B87">
        <w:rPr>
          <w:i w:val="0"/>
          <w:iCs w:val="0"/>
          <w:color w:val="000000" w:themeColor="text1"/>
        </w:rPr>
        <w:t>, p. 5-</w:t>
      </w:r>
      <w:r w:rsidR="0049200D">
        <w:rPr>
          <w:i w:val="0"/>
          <w:iCs w:val="0"/>
          <w:color w:val="000000" w:themeColor="text1"/>
        </w:rPr>
        <w:t>3</w:t>
      </w:r>
      <w:r w:rsidRPr="00267B87">
        <w:rPr>
          <w:i w:val="0"/>
          <w:iCs w:val="0"/>
          <w:color w:val="000000" w:themeColor="text1"/>
        </w:rPr>
        <w:t>)</w:t>
      </w:r>
    </w:p>
    <w:p w14:paraId="242AA530" w14:textId="77777777" w:rsidR="00D631E5" w:rsidRDefault="00D631E5" w:rsidP="007D47A0">
      <w:pPr>
        <w:rPr>
          <w:rFonts w:eastAsiaTheme="minorEastAsia"/>
        </w:rPr>
      </w:pPr>
    </w:p>
    <w:p w14:paraId="4779D3BC" w14:textId="3736503D" w:rsidR="00142B8C" w:rsidRDefault="00142B8C" w:rsidP="007D47A0">
      <w:pPr>
        <w:rPr>
          <w:rFonts w:eastAsiaTheme="minorEastAsia"/>
        </w:rPr>
      </w:pPr>
      <w:r>
        <w:rPr>
          <w:rFonts w:eastAsiaTheme="minorEastAsia"/>
        </w:rPr>
        <w:t>Estimation of the fragility curve requires a wide range of statistical data. These data were presented in the HAZUS (chapter 5) manual for low-rise, mid-rise and high-rise structures. Damage states taken are based on the structure's performance and as guided by the HAZUS manual.</w:t>
      </w:r>
      <w:r w:rsidR="00352957">
        <w:rPr>
          <w:rFonts w:eastAsiaTheme="minorEastAsia"/>
        </w:rPr>
        <w:t xml:space="preserve"> [</w:t>
      </w:r>
      <w:r w:rsidR="00352957" w:rsidRPr="00352957">
        <w:rPr>
          <w:rFonts w:eastAsiaTheme="minorEastAsia"/>
          <w:color w:val="4472C4" w:themeColor="accent5"/>
        </w:rPr>
        <w:fldChar w:fldCharType="begin"/>
      </w:r>
      <w:r w:rsidR="00352957" w:rsidRPr="00352957">
        <w:rPr>
          <w:rFonts w:eastAsiaTheme="minorEastAsia"/>
          <w:color w:val="4472C4" w:themeColor="accent5"/>
        </w:rPr>
        <w:instrText xml:space="preserve"> REF _Ref175926237 \r \h </w:instrText>
      </w:r>
      <w:r w:rsidR="00352957" w:rsidRPr="00352957">
        <w:rPr>
          <w:rFonts w:eastAsiaTheme="minorEastAsia"/>
          <w:color w:val="4472C4" w:themeColor="accent5"/>
        </w:rPr>
      </w:r>
      <w:r w:rsidR="00352957" w:rsidRPr="00352957">
        <w:rPr>
          <w:rFonts w:eastAsiaTheme="minorEastAsia"/>
          <w:color w:val="4472C4" w:themeColor="accent5"/>
        </w:rPr>
        <w:fldChar w:fldCharType="separate"/>
      </w:r>
      <w:r w:rsidR="000B598E">
        <w:rPr>
          <w:rFonts w:eastAsiaTheme="minorEastAsia"/>
          <w:color w:val="4472C4" w:themeColor="accent5"/>
        </w:rPr>
        <w:t>13</w:t>
      </w:r>
      <w:r w:rsidR="00352957" w:rsidRPr="00352957">
        <w:rPr>
          <w:rFonts w:eastAsiaTheme="minorEastAsia"/>
          <w:color w:val="4472C4" w:themeColor="accent5"/>
        </w:rPr>
        <w:fldChar w:fldCharType="end"/>
      </w:r>
      <w:r w:rsidR="00352957">
        <w:rPr>
          <w:rFonts w:eastAsiaTheme="minorEastAsia"/>
        </w:rPr>
        <w:t>]</w:t>
      </w:r>
      <w:r>
        <w:rPr>
          <w:rFonts w:eastAsiaTheme="minorEastAsia"/>
        </w:rPr>
        <w:t xml:space="preserve"> proposed the damage state based on spectral yield displacement and spectral ultimate displacement, presented in </w:t>
      </w:r>
      <w:r w:rsidR="00A26F8D" w:rsidRPr="007F52D4">
        <w:rPr>
          <w:rFonts w:eastAsiaTheme="minorEastAsia"/>
          <w:color w:val="4472C4" w:themeColor="accent5"/>
          <w:szCs w:val="20"/>
        </w:rPr>
        <w:fldChar w:fldCharType="begin"/>
      </w:r>
      <w:r w:rsidR="00A26F8D" w:rsidRPr="007F52D4">
        <w:rPr>
          <w:rFonts w:eastAsiaTheme="minorEastAsia"/>
          <w:color w:val="4472C4" w:themeColor="accent5"/>
          <w:szCs w:val="20"/>
        </w:rPr>
        <w:instrText xml:space="preserve"> REF _Ref175926948 \h  \* MERGEFORMAT </w:instrText>
      </w:r>
      <w:r w:rsidR="00A26F8D" w:rsidRPr="007F52D4">
        <w:rPr>
          <w:rFonts w:eastAsiaTheme="minorEastAsia"/>
          <w:color w:val="4472C4" w:themeColor="accent5"/>
          <w:szCs w:val="20"/>
        </w:rPr>
      </w:r>
      <w:r w:rsidR="00A26F8D" w:rsidRPr="007F52D4">
        <w:rPr>
          <w:rFonts w:eastAsiaTheme="minorEastAsia"/>
          <w:color w:val="4472C4" w:themeColor="accent5"/>
          <w:szCs w:val="20"/>
        </w:rPr>
        <w:fldChar w:fldCharType="separate"/>
      </w:r>
      <w:proofErr w:type="gramStart"/>
      <w:r w:rsidR="000B598E" w:rsidRPr="000B598E">
        <w:rPr>
          <w:noProof/>
          <w:color w:val="auto"/>
          <w:szCs w:val="20"/>
        </w:rPr>
        <w:t>Table</w:t>
      </w:r>
      <w:r w:rsidR="000B598E" w:rsidRPr="000B598E">
        <w:rPr>
          <w:color w:val="auto"/>
        </w:rPr>
        <w:t xml:space="preserve">  </w:t>
      </w:r>
      <w:r w:rsidR="000B598E" w:rsidRPr="000B598E">
        <w:rPr>
          <w:noProof/>
          <w:color w:val="5B9BD5" w:themeColor="accent1"/>
        </w:rPr>
        <w:t>1</w:t>
      </w:r>
      <w:proofErr w:type="gramEnd"/>
      <w:r w:rsidR="00A26F8D" w:rsidRPr="007F52D4">
        <w:rPr>
          <w:rFonts w:eastAsiaTheme="minorEastAsia"/>
          <w:color w:val="4472C4" w:themeColor="accent5"/>
          <w:szCs w:val="20"/>
        </w:rPr>
        <w:fldChar w:fldCharType="end"/>
      </w:r>
      <w:r>
        <w:rPr>
          <w:rFonts w:eastAsiaTheme="minorEastAsia"/>
        </w:rPr>
        <w:t>. A weighted average damage index (</w:t>
      </w:r>
      <w:proofErr w:type="spellStart"/>
      <w:r>
        <w:rPr>
          <w:rFonts w:eastAsiaTheme="minorEastAsia"/>
        </w:rPr>
        <w:t>Ds</w:t>
      </w:r>
      <w:r w:rsidRPr="001B2C23">
        <w:rPr>
          <w:rFonts w:eastAsiaTheme="minorEastAsia"/>
          <w:vertAlign w:val="subscript"/>
        </w:rPr>
        <w:t>m</w:t>
      </w:r>
      <w:proofErr w:type="spellEnd"/>
      <w:r>
        <w:rPr>
          <w:rFonts w:eastAsiaTheme="minorEastAsia"/>
        </w:rPr>
        <w:t>) is calculated to map the single parameter's damage distribution</w:t>
      </w:r>
      <w:r w:rsidR="00BC220A">
        <w:rPr>
          <w:rFonts w:eastAsiaTheme="minorEastAsia"/>
        </w:rPr>
        <w:t xml:space="preserve"> as per equation 13.</w:t>
      </w:r>
    </w:p>
    <w:p w14:paraId="1CA93FBF" w14:textId="77777777" w:rsidR="00BC220A" w:rsidRDefault="00BC220A" w:rsidP="007D47A0">
      <w:pPr>
        <w:rPr>
          <w:rFonts w:eastAsiaTheme="minorEastAsia"/>
        </w:rPr>
      </w:pPr>
    </w:p>
    <w:p w14:paraId="27BCBAA0" w14:textId="5662C938" w:rsidR="00142B8C" w:rsidRPr="00AC4AB0" w:rsidRDefault="00142B8C" w:rsidP="00BC220A">
      <w:pPr>
        <w:jc w:val="right"/>
        <w:rPr>
          <w:rFonts w:eastAsiaTheme="minorEastAsia"/>
        </w:rPr>
      </w:pPr>
      <m:oMath>
        <m:r>
          <w:rPr>
            <w:rFonts w:ascii="Cambria Math" w:eastAsiaTheme="minorEastAsia" w:hAnsi="Cambria Math"/>
          </w:rPr>
          <m:t>D</m:t>
        </m:r>
        <m:sSub>
          <m:sSubPr>
            <m:ctrlPr>
              <w:rPr>
                <w:rFonts w:ascii="Cambria Math" w:eastAsiaTheme="minorEastAsia" w:hAnsi="Cambria Math"/>
                <w:i/>
                <w:color w:val="auto"/>
              </w:rPr>
            </m:ctrlPr>
          </m:sSubPr>
          <m:e>
            <m:r>
              <w:rPr>
                <w:rFonts w:ascii="Cambria Math" w:eastAsiaTheme="minorEastAsia" w:hAnsi="Cambria Math"/>
              </w:rPr>
              <m:t>s</m:t>
            </m:r>
          </m:e>
          <m:sub>
            <m:r>
              <w:rPr>
                <w:rFonts w:ascii="Cambria Math" w:eastAsiaTheme="minorEastAsia" w:hAnsi="Cambria Math"/>
              </w:rPr>
              <m:t>m</m:t>
            </m:r>
          </m:sub>
        </m:sSub>
        <m:r>
          <w:rPr>
            <w:rFonts w:ascii="Cambria Math" w:eastAsiaTheme="minorEastAsia" w:hAnsi="Cambria Math"/>
          </w:rPr>
          <m:t xml:space="preserve">= </m:t>
        </m:r>
        <m:nary>
          <m:naryPr>
            <m:chr m:val="∑"/>
            <m:limLoc m:val="undOvr"/>
            <m:ctrlPr>
              <w:rPr>
                <w:rFonts w:ascii="Cambria Math" w:eastAsiaTheme="minorEastAsia" w:hAnsi="Cambria Math"/>
                <w:i/>
                <w:color w:val="auto"/>
              </w:rPr>
            </m:ctrlPr>
          </m:naryPr>
          <m:sub>
            <m:r>
              <w:rPr>
                <w:rFonts w:ascii="Cambria Math" w:eastAsiaTheme="minorEastAsia" w:hAnsi="Cambria Math"/>
              </w:rPr>
              <m:t>i=0</m:t>
            </m:r>
          </m:sub>
          <m:sup>
            <m:r>
              <w:rPr>
                <w:rFonts w:ascii="Cambria Math" w:eastAsiaTheme="minorEastAsia" w:hAnsi="Cambria Math"/>
              </w:rPr>
              <m:t>4</m:t>
            </m:r>
          </m:sup>
          <m:e>
            <m:r>
              <w:rPr>
                <w:rFonts w:ascii="Cambria Math" w:eastAsiaTheme="minorEastAsia" w:hAnsi="Cambria Math"/>
              </w:rPr>
              <m:t>d</m:t>
            </m:r>
            <m:sSub>
              <m:sSubPr>
                <m:ctrlPr>
                  <w:rPr>
                    <w:rFonts w:ascii="Cambria Math" w:eastAsiaTheme="minorEastAsia" w:hAnsi="Cambria Math"/>
                    <w:i/>
                    <w:color w:val="auto"/>
                  </w:rPr>
                </m:ctrlPr>
              </m:sSubPr>
              <m:e>
                <m:r>
                  <w:rPr>
                    <w:rFonts w:ascii="Cambria Math" w:eastAsiaTheme="minorEastAsia" w:hAnsi="Cambria Math"/>
                  </w:rPr>
                  <m:t>s</m:t>
                </m:r>
              </m:e>
              <m:sub>
                <m:r>
                  <w:rPr>
                    <w:rFonts w:ascii="Cambria Math" w:eastAsiaTheme="minorEastAsia" w:hAnsi="Cambria Math"/>
                  </w:rPr>
                  <m:t>i</m:t>
                </m:r>
              </m:sub>
            </m:sSub>
            <m:r>
              <w:rPr>
                <w:rFonts w:ascii="Cambria Math" w:eastAsiaTheme="minorEastAsia" w:hAnsi="Cambria Math"/>
              </w:rPr>
              <m:t>P</m:t>
            </m:r>
            <m:d>
              <m:dPr>
                <m:begChr m:val="["/>
                <m:endChr m:val="]"/>
                <m:ctrlPr>
                  <w:rPr>
                    <w:rFonts w:ascii="Cambria Math" w:eastAsiaTheme="minorEastAsia" w:hAnsi="Cambria Math"/>
                    <w:i/>
                    <w:color w:val="auto"/>
                  </w:rPr>
                </m:ctrlPr>
              </m:dPr>
              <m:e>
                <m:r>
                  <w:rPr>
                    <w:rFonts w:ascii="Cambria Math" w:eastAsiaTheme="minorEastAsia" w:hAnsi="Cambria Math"/>
                  </w:rPr>
                  <m:t>d</m:t>
                </m:r>
                <m:sSub>
                  <m:sSubPr>
                    <m:ctrlPr>
                      <w:rPr>
                        <w:rFonts w:ascii="Cambria Math" w:eastAsiaTheme="minorEastAsia" w:hAnsi="Cambria Math"/>
                        <w:i/>
                        <w:color w:val="auto"/>
                      </w:rPr>
                    </m:ctrlPr>
                  </m:sSubPr>
                  <m:e>
                    <m:r>
                      <w:rPr>
                        <w:rFonts w:ascii="Cambria Math" w:eastAsiaTheme="minorEastAsia" w:hAnsi="Cambria Math"/>
                      </w:rPr>
                      <m:t>s</m:t>
                    </m:r>
                  </m:e>
                  <m:sub>
                    <m:r>
                      <w:rPr>
                        <w:rFonts w:ascii="Cambria Math" w:eastAsiaTheme="minorEastAsia" w:hAnsi="Cambria Math"/>
                      </w:rPr>
                      <m:t>i</m:t>
                    </m:r>
                  </m:sub>
                </m:sSub>
              </m:e>
            </m:d>
          </m:e>
        </m:nary>
      </m:oMath>
      <w:r w:rsidR="00BC220A">
        <w:rPr>
          <w:rFonts w:eastAsiaTheme="minorEastAsia"/>
          <w:color w:val="auto"/>
        </w:rPr>
        <w:tab/>
      </w:r>
      <w:r w:rsidR="00BC220A">
        <w:rPr>
          <w:rFonts w:eastAsiaTheme="minorEastAsia"/>
          <w:color w:val="auto"/>
        </w:rPr>
        <w:tab/>
      </w:r>
      <w:r w:rsidR="00BC220A">
        <w:rPr>
          <w:rFonts w:eastAsiaTheme="minorEastAsia"/>
          <w:color w:val="auto"/>
        </w:rPr>
        <w:tab/>
      </w:r>
      <w:r w:rsidR="00BC220A">
        <w:rPr>
          <w:rFonts w:eastAsiaTheme="minorEastAsia"/>
          <w:color w:val="auto"/>
        </w:rPr>
        <w:tab/>
      </w:r>
      <w:r w:rsidR="00BC220A">
        <w:rPr>
          <w:rFonts w:eastAsiaTheme="minorEastAsia"/>
          <w:color w:val="auto"/>
        </w:rPr>
        <w:tab/>
      </w:r>
      <w:r w:rsidR="00BC220A">
        <w:rPr>
          <w:rFonts w:eastAsiaTheme="minorEastAsia"/>
          <w:color w:val="auto"/>
        </w:rPr>
        <w:tab/>
      </w:r>
      <w:r w:rsidR="00BC220A">
        <w:rPr>
          <w:rFonts w:eastAsiaTheme="minorEastAsia"/>
          <w:color w:val="auto"/>
        </w:rPr>
        <w:tab/>
      </w:r>
      <w:r>
        <w:rPr>
          <w:rFonts w:eastAsiaTheme="minorEastAsia"/>
          <w:color w:val="auto"/>
        </w:rPr>
        <w:t>(13)</w:t>
      </w:r>
    </w:p>
    <w:p w14:paraId="134613FE" w14:textId="77777777" w:rsidR="00BC220A" w:rsidRDefault="00BC220A" w:rsidP="007D47A0">
      <w:pPr>
        <w:rPr>
          <w:rFonts w:eastAsiaTheme="minorEastAsia"/>
        </w:rPr>
      </w:pPr>
    </w:p>
    <w:p w14:paraId="3A6AC8AD" w14:textId="23FF46A6" w:rsidR="00142B8C" w:rsidRDefault="00142B8C" w:rsidP="007D47A0">
      <w:pPr>
        <w:rPr>
          <w:rFonts w:eastAsiaTheme="minorEastAsia"/>
        </w:rPr>
      </w:pPr>
      <w:proofErr w:type="spellStart"/>
      <w:r>
        <w:rPr>
          <w:rFonts w:eastAsiaTheme="minorEastAsia"/>
        </w:rPr>
        <w:t>ds</w:t>
      </w:r>
      <w:r w:rsidRPr="00AC4AB0">
        <w:rPr>
          <w:rFonts w:eastAsiaTheme="minorEastAsia"/>
          <w:vertAlign w:val="subscript"/>
        </w:rPr>
        <w:t>i</w:t>
      </w:r>
      <w:proofErr w:type="spellEnd"/>
      <w:r>
        <w:rPr>
          <w:rFonts w:eastAsiaTheme="minorEastAsia"/>
        </w:rPr>
        <w:t xml:space="preserve"> </w:t>
      </w:r>
      <w:r w:rsidR="007D47A0">
        <w:rPr>
          <w:rFonts w:eastAsiaTheme="minorEastAsia"/>
        </w:rPr>
        <w:t xml:space="preserve">is </w:t>
      </w:r>
      <w:r w:rsidR="0054541A">
        <w:rPr>
          <w:rFonts w:eastAsiaTheme="minorEastAsia"/>
        </w:rPr>
        <w:t xml:space="preserve">the </w:t>
      </w:r>
      <w:r>
        <w:rPr>
          <w:rFonts w:eastAsiaTheme="minorEastAsia"/>
        </w:rPr>
        <w:t xml:space="preserve">damage state </w:t>
      </w:r>
      <w:r w:rsidR="0054541A">
        <w:rPr>
          <w:rFonts w:eastAsiaTheme="minorEastAsia"/>
        </w:rPr>
        <w:t xml:space="preserve">that </w:t>
      </w:r>
      <w:r>
        <w:rPr>
          <w:rFonts w:eastAsiaTheme="minorEastAsia"/>
        </w:rPr>
        <w:t>takes value</w:t>
      </w:r>
      <w:r w:rsidR="0054541A">
        <w:rPr>
          <w:rFonts w:eastAsiaTheme="minorEastAsia"/>
        </w:rPr>
        <w:t>s</w:t>
      </w:r>
      <w:r>
        <w:rPr>
          <w:rFonts w:eastAsiaTheme="minorEastAsia"/>
        </w:rPr>
        <w:t xml:space="preserve"> 1,2,3,4 respectively</w:t>
      </w:r>
      <w:r w:rsidR="007D47A0">
        <w:rPr>
          <w:rFonts w:eastAsiaTheme="minorEastAsia"/>
        </w:rPr>
        <w:t xml:space="preserve">, </w:t>
      </w:r>
      <w:r w:rsidR="0054541A">
        <w:rPr>
          <w:rFonts w:eastAsiaTheme="minorEastAsia"/>
        </w:rPr>
        <w:t xml:space="preserve">and </w:t>
      </w:r>
      <w:r>
        <w:rPr>
          <w:rFonts w:eastAsiaTheme="minorEastAsia"/>
        </w:rPr>
        <w:t>P[</w:t>
      </w:r>
      <w:proofErr w:type="spellStart"/>
      <w:r>
        <w:rPr>
          <w:rFonts w:eastAsiaTheme="minorEastAsia"/>
        </w:rPr>
        <w:t>ds</w:t>
      </w:r>
      <w:r w:rsidRPr="00AC4AB0">
        <w:rPr>
          <w:rFonts w:eastAsiaTheme="minorEastAsia"/>
          <w:vertAlign w:val="subscript"/>
        </w:rPr>
        <w:t>i</w:t>
      </w:r>
      <w:proofErr w:type="spellEnd"/>
      <w:r>
        <w:rPr>
          <w:rFonts w:eastAsiaTheme="minorEastAsia"/>
        </w:rPr>
        <w:t xml:space="preserve">] </w:t>
      </w:r>
      <w:r w:rsidR="007D47A0">
        <w:rPr>
          <w:rFonts w:eastAsiaTheme="minorEastAsia"/>
        </w:rPr>
        <w:t>is</w:t>
      </w:r>
      <w:r>
        <w:rPr>
          <w:rFonts w:eastAsiaTheme="minorEastAsia"/>
        </w:rPr>
        <w:t xml:space="preserve"> </w:t>
      </w:r>
      <w:r w:rsidR="0054541A">
        <w:rPr>
          <w:rFonts w:eastAsiaTheme="minorEastAsia"/>
        </w:rPr>
        <w:t xml:space="preserve">the </w:t>
      </w:r>
      <w:r>
        <w:rPr>
          <w:rFonts w:eastAsiaTheme="minorEastAsia"/>
        </w:rPr>
        <w:t>corresponding damage probability</w:t>
      </w:r>
      <w:r w:rsidR="007D47A0">
        <w:rPr>
          <w:rFonts w:eastAsiaTheme="minorEastAsia"/>
        </w:rPr>
        <w:t>.</w:t>
      </w:r>
    </w:p>
    <w:p w14:paraId="6F1D610D" w14:textId="51D9086F" w:rsidR="00594422" w:rsidRPr="00594422" w:rsidRDefault="00594422" w:rsidP="00594422">
      <w:pPr>
        <w:pStyle w:val="Caption"/>
        <w:keepNext/>
        <w:jc w:val="center"/>
        <w:rPr>
          <w:i w:val="0"/>
          <w:iCs w:val="0"/>
          <w:color w:val="000000" w:themeColor="text1"/>
        </w:rPr>
      </w:pPr>
      <w:bookmarkStart w:id="12" w:name="_Ref175926948"/>
      <w:r w:rsidRPr="00594422">
        <w:rPr>
          <w:b/>
          <w:bCs/>
          <w:i w:val="0"/>
          <w:iCs w:val="0"/>
          <w:color w:val="000000" w:themeColor="text1"/>
        </w:rPr>
        <w:lastRenderedPageBreak/>
        <w:t xml:space="preserve">Table  </w:t>
      </w:r>
      <w:r w:rsidRPr="00594422">
        <w:rPr>
          <w:b/>
          <w:bCs/>
          <w:i w:val="0"/>
          <w:iCs w:val="0"/>
          <w:color w:val="000000" w:themeColor="text1"/>
        </w:rPr>
        <w:fldChar w:fldCharType="begin"/>
      </w:r>
      <w:r w:rsidRPr="00594422">
        <w:rPr>
          <w:b/>
          <w:bCs/>
          <w:i w:val="0"/>
          <w:iCs w:val="0"/>
          <w:color w:val="000000" w:themeColor="text1"/>
        </w:rPr>
        <w:instrText xml:space="preserve"> SEQ Table_ \* ARABIC </w:instrText>
      </w:r>
      <w:r w:rsidRPr="00594422">
        <w:rPr>
          <w:b/>
          <w:bCs/>
          <w:i w:val="0"/>
          <w:iCs w:val="0"/>
          <w:color w:val="000000" w:themeColor="text1"/>
        </w:rPr>
        <w:fldChar w:fldCharType="separate"/>
      </w:r>
      <w:r w:rsidR="000B598E">
        <w:rPr>
          <w:b/>
          <w:bCs/>
          <w:i w:val="0"/>
          <w:iCs w:val="0"/>
          <w:noProof/>
          <w:color w:val="000000" w:themeColor="text1"/>
        </w:rPr>
        <w:t>1</w:t>
      </w:r>
      <w:r w:rsidRPr="00594422">
        <w:rPr>
          <w:b/>
          <w:bCs/>
          <w:i w:val="0"/>
          <w:iCs w:val="0"/>
          <w:color w:val="000000" w:themeColor="text1"/>
        </w:rPr>
        <w:fldChar w:fldCharType="end"/>
      </w:r>
      <w:bookmarkEnd w:id="12"/>
      <w:r w:rsidRPr="00594422">
        <w:rPr>
          <w:i w:val="0"/>
          <w:iCs w:val="0"/>
          <w:color w:val="000000" w:themeColor="text1"/>
        </w:rPr>
        <w:t xml:space="preserve"> Damage State and Threshold (Source: Barbet, 2008, p. 853)</w:t>
      </w:r>
    </w:p>
    <w:tbl>
      <w:tblPr>
        <w:tblStyle w:val="TableGrid0"/>
        <w:tblW w:w="0" w:type="auto"/>
        <w:jc w:val="center"/>
        <w:tblLook w:val="04A0" w:firstRow="1" w:lastRow="0" w:firstColumn="1" w:lastColumn="0" w:noHBand="0" w:noVBand="1"/>
      </w:tblPr>
      <w:tblGrid>
        <w:gridCol w:w="2579"/>
        <w:gridCol w:w="2237"/>
        <w:gridCol w:w="2099"/>
      </w:tblGrid>
      <w:tr w:rsidR="00616E07" w14:paraId="3BB27C77" w14:textId="29A48BBC" w:rsidTr="00616E07">
        <w:trPr>
          <w:jc w:val="center"/>
        </w:trPr>
        <w:tc>
          <w:tcPr>
            <w:tcW w:w="0" w:type="auto"/>
          </w:tcPr>
          <w:p w14:paraId="21FE2BB2" w14:textId="76FC15F2" w:rsidR="00616E07" w:rsidRPr="00AC4AB0" w:rsidRDefault="00616E07" w:rsidP="008E2099">
            <w:pPr>
              <w:jc w:val="center"/>
              <w:rPr>
                <w:b/>
                <w:bCs/>
                <w:szCs w:val="24"/>
              </w:rPr>
            </w:pPr>
            <w:r>
              <w:rPr>
                <w:b/>
                <w:bCs/>
                <w:szCs w:val="24"/>
              </w:rPr>
              <w:t xml:space="preserve">Most Probable </w:t>
            </w:r>
            <w:r w:rsidRPr="00AC4AB0">
              <w:rPr>
                <w:b/>
                <w:bCs/>
                <w:szCs w:val="24"/>
              </w:rPr>
              <w:t>Damage State</w:t>
            </w:r>
          </w:p>
        </w:tc>
        <w:tc>
          <w:tcPr>
            <w:tcW w:w="0" w:type="auto"/>
          </w:tcPr>
          <w:p w14:paraId="2EDEFD91" w14:textId="77777777" w:rsidR="00616E07" w:rsidRPr="00AC4AB0" w:rsidRDefault="00616E07" w:rsidP="008E2099">
            <w:pPr>
              <w:jc w:val="center"/>
              <w:rPr>
                <w:b/>
                <w:bCs/>
                <w:szCs w:val="24"/>
              </w:rPr>
            </w:pPr>
            <w:r w:rsidRPr="00AC4AB0">
              <w:rPr>
                <w:b/>
                <w:bCs/>
                <w:szCs w:val="24"/>
              </w:rPr>
              <w:t>Damage State Threshold</w:t>
            </w:r>
          </w:p>
        </w:tc>
        <w:tc>
          <w:tcPr>
            <w:tcW w:w="0" w:type="auto"/>
          </w:tcPr>
          <w:p w14:paraId="2891721B" w14:textId="0018B1EF" w:rsidR="00616E07" w:rsidRPr="00AC4AB0" w:rsidRDefault="00616E07" w:rsidP="008E2099">
            <w:pPr>
              <w:jc w:val="center"/>
              <w:rPr>
                <w:b/>
                <w:bCs/>
                <w:szCs w:val="24"/>
              </w:rPr>
            </w:pPr>
            <w:r>
              <w:rPr>
                <w:b/>
                <w:bCs/>
                <w:szCs w:val="24"/>
              </w:rPr>
              <w:t>Average Damage index</w:t>
            </w:r>
          </w:p>
        </w:tc>
      </w:tr>
      <w:tr w:rsidR="00616E07" w14:paraId="68586C56" w14:textId="6ED3423C" w:rsidTr="00616E07">
        <w:trPr>
          <w:jc w:val="center"/>
        </w:trPr>
        <w:tc>
          <w:tcPr>
            <w:tcW w:w="0" w:type="auto"/>
          </w:tcPr>
          <w:p w14:paraId="495DC46F" w14:textId="77777777" w:rsidR="00616E07" w:rsidRDefault="00616E07" w:rsidP="00616E07">
            <w:pPr>
              <w:rPr>
                <w:szCs w:val="24"/>
              </w:rPr>
            </w:pPr>
            <w:r>
              <w:rPr>
                <w:szCs w:val="24"/>
              </w:rPr>
              <w:t>Slight</w:t>
            </w:r>
          </w:p>
        </w:tc>
        <w:tc>
          <w:tcPr>
            <w:tcW w:w="0" w:type="auto"/>
          </w:tcPr>
          <w:p w14:paraId="2D45C30C" w14:textId="77777777" w:rsidR="00616E07" w:rsidRDefault="00616E07" w:rsidP="00616E07">
            <w:pPr>
              <w:rPr>
                <w:szCs w:val="24"/>
              </w:rPr>
            </w:pPr>
            <w:r>
              <w:rPr>
                <w:szCs w:val="24"/>
              </w:rPr>
              <w:t xml:space="preserve">0.7 </w:t>
            </w:r>
            <w:proofErr w:type="spellStart"/>
            <w:r>
              <w:rPr>
                <w:szCs w:val="24"/>
              </w:rPr>
              <w:t>Sd</w:t>
            </w:r>
            <w:r w:rsidRPr="00AC4AB0">
              <w:rPr>
                <w:szCs w:val="24"/>
                <w:vertAlign w:val="subscript"/>
              </w:rPr>
              <w:t>y</w:t>
            </w:r>
            <w:proofErr w:type="spellEnd"/>
          </w:p>
        </w:tc>
        <w:tc>
          <w:tcPr>
            <w:tcW w:w="0" w:type="auto"/>
          </w:tcPr>
          <w:p w14:paraId="39A0DC20" w14:textId="4AA9678B" w:rsidR="00616E07" w:rsidRDefault="00616E07" w:rsidP="00616E07">
            <w:pPr>
              <w:rPr>
                <w:szCs w:val="24"/>
              </w:rPr>
            </w:pPr>
            <w:r>
              <w:rPr>
                <w:szCs w:val="24"/>
              </w:rPr>
              <w:t>0.5 – 1.5</w:t>
            </w:r>
          </w:p>
        </w:tc>
      </w:tr>
      <w:tr w:rsidR="00616E07" w14:paraId="30AE07FA" w14:textId="6B2999DB" w:rsidTr="00616E07">
        <w:trPr>
          <w:jc w:val="center"/>
        </w:trPr>
        <w:tc>
          <w:tcPr>
            <w:tcW w:w="0" w:type="auto"/>
          </w:tcPr>
          <w:p w14:paraId="23411C4D" w14:textId="77777777" w:rsidR="00616E07" w:rsidRDefault="00616E07" w:rsidP="00616E07">
            <w:pPr>
              <w:rPr>
                <w:szCs w:val="24"/>
              </w:rPr>
            </w:pPr>
            <w:r>
              <w:rPr>
                <w:szCs w:val="24"/>
              </w:rPr>
              <w:t>Moderate</w:t>
            </w:r>
          </w:p>
        </w:tc>
        <w:tc>
          <w:tcPr>
            <w:tcW w:w="0" w:type="auto"/>
          </w:tcPr>
          <w:p w14:paraId="13E76F85" w14:textId="77777777" w:rsidR="00616E07" w:rsidRDefault="00616E07" w:rsidP="00616E07">
            <w:pPr>
              <w:rPr>
                <w:szCs w:val="24"/>
              </w:rPr>
            </w:pPr>
            <w:proofErr w:type="spellStart"/>
            <w:r>
              <w:rPr>
                <w:szCs w:val="24"/>
              </w:rPr>
              <w:t>Sd</w:t>
            </w:r>
            <w:r w:rsidRPr="00AC4AB0">
              <w:rPr>
                <w:szCs w:val="24"/>
                <w:vertAlign w:val="subscript"/>
              </w:rPr>
              <w:t>y</w:t>
            </w:r>
            <w:proofErr w:type="spellEnd"/>
          </w:p>
        </w:tc>
        <w:tc>
          <w:tcPr>
            <w:tcW w:w="0" w:type="auto"/>
          </w:tcPr>
          <w:p w14:paraId="3600456B" w14:textId="5FF61C55" w:rsidR="00616E07" w:rsidRDefault="00616E07" w:rsidP="00616E07">
            <w:pPr>
              <w:rPr>
                <w:szCs w:val="24"/>
              </w:rPr>
            </w:pPr>
            <w:r>
              <w:rPr>
                <w:szCs w:val="24"/>
              </w:rPr>
              <w:t>1.5 – 2.5</w:t>
            </w:r>
          </w:p>
        </w:tc>
      </w:tr>
      <w:tr w:rsidR="00616E07" w14:paraId="4472CF79" w14:textId="4373F236" w:rsidTr="00616E07">
        <w:trPr>
          <w:jc w:val="center"/>
        </w:trPr>
        <w:tc>
          <w:tcPr>
            <w:tcW w:w="0" w:type="auto"/>
          </w:tcPr>
          <w:p w14:paraId="1F74C050" w14:textId="77777777" w:rsidR="00616E07" w:rsidRDefault="00616E07" w:rsidP="00616E07">
            <w:pPr>
              <w:rPr>
                <w:szCs w:val="24"/>
              </w:rPr>
            </w:pPr>
            <w:r>
              <w:rPr>
                <w:szCs w:val="24"/>
              </w:rPr>
              <w:t>Extensive</w:t>
            </w:r>
          </w:p>
        </w:tc>
        <w:tc>
          <w:tcPr>
            <w:tcW w:w="0" w:type="auto"/>
          </w:tcPr>
          <w:p w14:paraId="5D028345" w14:textId="77777777" w:rsidR="00616E07" w:rsidRDefault="00616E07" w:rsidP="00616E07">
            <w:pPr>
              <w:rPr>
                <w:szCs w:val="24"/>
              </w:rPr>
            </w:pPr>
            <w:proofErr w:type="spellStart"/>
            <w:r>
              <w:rPr>
                <w:szCs w:val="24"/>
              </w:rPr>
              <w:t>Sd</w:t>
            </w:r>
            <w:r w:rsidRPr="00AC4AB0">
              <w:rPr>
                <w:szCs w:val="24"/>
                <w:vertAlign w:val="subscript"/>
              </w:rPr>
              <w:t>y</w:t>
            </w:r>
            <w:proofErr w:type="spellEnd"/>
            <w:r>
              <w:rPr>
                <w:szCs w:val="24"/>
              </w:rPr>
              <w:t xml:space="preserve"> + 0.25(</w:t>
            </w:r>
            <w:proofErr w:type="spellStart"/>
            <w:r>
              <w:rPr>
                <w:szCs w:val="24"/>
              </w:rPr>
              <w:t>Sd</w:t>
            </w:r>
            <w:r w:rsidRPr="00AC4AB0">
              <w:rPr>
                <w:szCs w:val="24"/>
                <w:vertAlign w:val="subscript"/>
              </w:rPr>
              <w:t>u</w:t>
            </w:r>
            <w:proofErr w:type="spellEnd"/>
            <w:r>
              <w:rPr>
                <w:szCs w:val="24"/>
              </w:rPr>
              <w:t xml:space="preserve"> – </w:t>
            </w:r>
            <w:proofErr w:type="spellStart"/>
            <w:r>
              <w:rPr>
                <w:szCs w:val="24"/>
              </w:rPr>
              <w:t>Sd</w:t>
            </w:r>
            <w:r w:rsidRPr="00AC4AB0">
              <w:rPr>
                <w:szCs w:val="24"/>
                <w:vertAlign w:val="subscript"/>
              </w:rPr>
              <w:t>y</w:t>
            </w:r>
            <w:proofErr w:type="spellEnd"/>
            <w:r>
              <w:rPr>
                <w:szCs w:val="24"/>
              </w:rPr>
              <w:t>)</w:t>
            </w:r>
          </w:p>
        </w:tc>
        <w:tc>
          <w:tcPr>
            <w:tcW w:w="0" w:type="auto"/>
          </w:tcPr>
          <w:p w14:paraId="521FE160" w14:textId="7FA9C4BD" w:rsidR="00616E07" w:rsidRDefault="00616E07" w:rsidP="00616E07">
            <w:pPr>
              <w:rPr>
                <w:szCs w:val="24"/>
              </w:rPr>
            </w:pPr>
            <w:r>
              <w:rPr>
                <w:szCs w:val="24"/>
              </w:rPr>
              <w:t>2.5 – 3.5</w:t>
            </w:r>
          </w:p>
        </w:tc>
      </w:tr>
      <w:tr w:rsidR="00616E07" w14:paraId="49EC079C" w14:textId="2C15FEF6" w:rsidTr="00616E07">
        <w:trPr>
          <w:jc w:val="center"/>
        </w:trPr>
        <w:tc>
          <w:tcPr>
            <w:tcW w:w="0" w:type="auto"/>
          </w:tcPr>
          <w:p w14:paraId="038E33E5" w14:textId="4B52EF25" w:rsidR="00616E07" w:rsidRDefault="00616E07" w:rsidP="00616E07">
            <w:pPr>
              <w:rPr>
                <w:szCs w:val="24"/>
              </w:rPr>
            </w:pPr>
            <w:r>
              <w:rPr>
                <w:szCs w:val="24"/>
              </w:rPr>
              <w:t>Complete</w:t>
            </w:r>
          </w:p>
        </w:tc>
        <w:tc>
          <w:tcPr>
            <w:tcW w:w="0" w:type="auto"/>
          </w:tcPr>
          <w:p w14:paraId="016990FE" w14:textId="77777777" w:rsidR="00616E07" w:rsidRDefault="00616E07" w:rsidP="00616E07">
            <w:pPr>
              <w:rPr>
                <w:szCs w:val="24"/>
              </w:rPr>
            </w:pPr>
            <w:proofErr w:type="spellStart"/>
            <w:r>
              <w:rPr>
                <w:szCs w:val="24"/>
              </w:rPr>
              <w:t>Sd</w:t>
            </w:r>
            <w:r w:rsidRPr="00AC4AB0">
              <w:rPr>
                <w:szCs w:val="24"/>
                <w:vertAlign w:val="subscript"/>
              </w:rPr>
              <w:t>u</w:t>
            </w:r>
            <w:proofErr w:type="spellEnd"/>
          </w:p>
        </w:tc>
        <w:tc>
          <w:tcPr>
            <w:tcW w:w="0" w:type="auto"/>
          </w:tcPr>
          <w:p w14:paraId="62E2EA19" w14:textId="2EED7B06" w:rsidR="00616E07" w:rsidRDefault="00616E07" w:rsidP="00616E07">
            <w:pPr>
              <w:rPr>
                <w:szCs w:val="24"/>
              </w:rPr>
            </w:pPr>
            <w:r>
              <w:rPr>
                <w:szCs w:val="24"/>
              </w:rPr>
              <w:t>3.5 – 4.0</w:t>
            </w:r>
          </w:p>
        </w:tc>
      </w:tr>
    </w:tbl>
    <w:p w14:paraId="14D4B59E" w14:textId="77777777" w:rsidR="00BC220A" w:rsidRDefault="00BC220A" w:rsidP="00BC220A"/>
    <w:p w14:paraId="566E40CE" w14:textId="52013ED8" w:rsidR="004D3D32" w:rsidRDefault="007D47A0" w:rsidP="00616E07">
      <w:pPr>
        <w:pStyle w:val="Heading1"/>
      </w:pPr>
      <w:r>
        <w:t>Description of Models</w:t>
      </w:r>
    </w:p>
    <w:p w14:paraId="399B3755" w14:textId="2019089A" w:rsidR="00527B86" w:rsidRDefault="001B07DC" w:rsidP="00527B86">
      <w:pPr>
        <w:spacing w:after="339"/>
        <w:ind w:left="-5" w:right="0"/>
        <w:rPr>
          <w:szCs w:val="24"/>
        </w:rPr>
      </w:pPr>
      <w:r w:rsidRPr="00E50272">
        <w:rPr>
          <w:szCs w:val="24"/>
        </w:rPr>
        <w:t xml:space="preserve">The </w:t>
      </w:r>
      <w:r w:rsidR="00352957">
        <w:rPr>
          <w:szCs w:val="24"/>
        </w:rPr>
        <w:t>study selects</w:t>
      </w:r>
      <w:r w:rsidRPr="00E50272">
        <w:rPr>
          <w:szCs w:val="24"/>
        </w:rPr>
        <w:t xml:space="preserve"> </w:t>
      </w:r>
      <w:r w:rsidR="00616E07">
        <w:rPr>
          <w:szCs w:val="24"/>
        </w:rPr>
        <w:t>1</w:t>
      </w:r>
      <w:r w:rsidRPr="00E50272">
        <w:rPr>
          <w:szCs w:val="24"/>
        </w:rPr>
        <w:t xml:space="preserve">0 RC frame structures </w:t>
      </w:r>
      <w:r w:rsidR="002906FF">
        <w:rPr>
          <w:szCs w:val="24"/>
        </w:rPr>
        <w:t>with 4, 6. 8, 10 and 12 stories and</w:t>
      </w:r>
      <w:r w:rsidR="00352957">
        <w:rPr>
          <w:szCs w:val="24"/>
        </w:rPr>
        <w:t xml:space="preserve"> </w:t>
      </w:r>
      <w:r w:rsidRPr="00E50272">
        <w:rPr>
          <w:szCs w:val="24"/>
        </w:rPr>
        <w:t xml:space="preserve">similar plan arrangements with five bays (4m each) in the x direction and five (4m each) in the y direction. The plan dimensions in the x direction are 20m, and in the y direction is 20m. The storey height is 3m in all four models, with a plinth height of 1.2m. </w:t>
      </w:r>
      <w:r w:rsidR="00A26F8D" w:rsidRPr="007F52D4">
        <w:rPr>
          <w:color w:val="4472C4" w:themeColor="accent5"/>
          <w:szCs w:val="20"/>
        </w:rPr>
        <w:fldChar w:fldCharType="begin"/>
      </w:r>
      <w:r w:rsidR="00A26F8D" w:rsidRPr="007F52D4">
        <w:rPr>
          <w:color w:val="4472C4" w:themeColor="accent5"/>
          <w:szCs w:val="20"/>
        </w:rPr>
        <w:instrText xml:space="preserve"> REF _Ref175927049 \h  \* MERGEFORMAT </w:instrText>
      </w:r>
      <w:r w:rsidR="00A26F8D" w:rsidRPr="007F52D4">
        <w:rPr>
          <w:color w:val="4472C4" w:themeColor="accent5"/>
          <w:szCs w:val="20"/>
        </w:rPr>
      </w:r>
      <w:r w:rsidR="00A26F8D" w:rsidRPr="007F52D4">
        <w:rPr>
          <w:color w:val="4472C4" w:themeColor="accent5"/>
          <w:szCs w:val="20"/>
        </w:rPr>
        <w:fldChar w:fldCharType="separate"/>
      </w:r>
      <w:r w:rsidR="000B598E" w:rsidRPr="000B598E">
        <w:rPr>
          <w:noProof/>
          <w:color w:val="auto"/>
          <w:szCs w:val="20"/>
        </w:rPr>
        <w:t>Fig</w:t>
      </w:r>
      <w:r w:rsidR="000B598E" w:rsidRPr="000B598E">
        <w:rPr>
          <w:color w:val="auto"/>
        </w:rPr>
        <w:t>.</w:t>
      </w:r>
      <w:r w:rsidR="000B598E" w:rsidRPr="000B598E">
        <w:rPr>
          <w:color w:val="4472C4" w:themeColor="accent5"/>
        </w:rPr>
        <w:t xml:space="preserve">  </w:t>
      </w:r>
      <w:r w:rsidR="000B598E" w:rsidRPr="000B598E">
        <w:rPr>
          <w:noProof/>
          <w:color w:val="4472C4" w:themeColor="accent5"/>
        </w:rPr>
        <w:t>7</w:t>
      </w:r>
      <w:r w:rsidR="00A26F8D" w:rsidRPr="007F52D4">
        <w:rPr>
          <w:color w:val="4472C4" w:themeColor="accent5"/>
          <w:szCs w:val="20"/>
        </w:rPr>
        <w:fldChar w:fldCharType="end"/>
      </w:r>
      <w:r w:rsidR="00BC220A">
        <w:rPr>
          <w:szCs w:val="24"/>
        </w:rPr>
        <w:t>.</w:t>
      </w:r>
      <w:r w:rsidRPr="00E50272">
        <w:rPr>
          <w:szCs w:val="24"/>
        </w:rPr>
        <w:t xml:space="preserve"> shows the plan and elevation of the models. Table 3.1 shows </w:t>
      </w:r>
      <w:r w:rsidR="00527B86">
        <w:rPr>
          <w:szCs w:val="24"/>
        </w:rPr>
        <w:t>the RC section and design details used.</w:t>
      </w:r>
    </w:p>
    <w:p w14:paraId="6BF14224" w14:textId="62C67885" w:rsidR="00527B86" w:rsidRPr="00527B86" w:rsidRDefault="00527B86" w:rsidP="00527B86">
      <w:pPr>
        <w:spacing w:after="339"/>
        <w:ind w:left="-5" w:right="0"/>
        <w:rPr>
          <w:szCs w:val="24"/>
        </w:rPr>
      </w:pPr>
      <w:r w:rsidRPr="001B07DC">
        <w:rPr>
          <w:noProof/>
        </w:rPr>
        <w:drawing>
          <wp:anchor distT="0" distB="0" distL="114300" distR="114300" simplePos="0" relativeHeight="251663360" behindDoc="0" locked="0" layoutInCell="1" allowOverlap="1" wp14:anchorId="2FC38220" wp14:editId="1CEC5E6C">
            <wp:simplePos x="0" y="0"/>
            <wp:positionH relativeFrom="margin">
              <wp:align>right</wp:align>
            </wp:positionH>
            <wp:positionV relativeFrom="paragraph">
              <wp:posOffset>11430</wp:posOffset>
            </wp:positionV>
            <wp:extent cx="2194560" cy="1936750"/>
            <wp:effectExtent l="0" t="0" r="0" b="6350"/>
            <wp:wrapSquare wrapText="bothSides"/>
            <wp:docPr id="132239464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2394642"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194560" cy="1936750"/>
                    </a:xfrm>
                    <a:prstGeom prst="rect">
                      <a:avLst/>
                    </a:prstGeom>
                  </pic:spPr>
                </pic:pic>
              </a:graphicData>
            </a:graphic>
            <wp14:sizeRelH relativeFrom="margin">
              <wp14:pctWidth>0</wp14:pctWidth>
            </wp14:sizeRelH>
            <wp14:sizeRelV relativeFrom="margin">
              <wp14:pctHeight>0</wp14:pctHeight>
            </wp14:sizeRelV>
          </wp:anchor>
        </w:drawing>
      </w:r>
      <w:r w:rsidR="001B07DC" w:rsidRPr="001B07DC">
        <w:rPr>
          <w:noProof/>
        </w:rPr>
        <w:drawing>
          <wp:anchor distT="0" distB="0" distL="114300" distR="114300" simplePos="0" relativeHeight="251664384" behindDoc="0" locked="0" layoutInCell="1" allowOverlap="1" wp14:anchorId="3AC6AE7F" wp14:editId="3E72470F">
            <wp:simplePos x="0" y="0"/>
            <wp:positionH relativeFrom="margin">
              <wp:align>left</wp:align>
            </wp:positionH>
            <wp:positionV relativeFrom="paragraph">
              <wp:posOffset>235585</wp:posOffset>
            </wp:positionV>
            <wp:extent cx="2072640" cy="1760220"/>
            <wp:effectExtent l="0" t="0" r="3810" b="0"/>
            <wp:wrapSquare wrapText="bothSides"/>
            <wp:docPr id="114203379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2033796"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072640" cy="1760220"/>
                    </a:xfrm>
                    <a:prstGeom prst="rect">
                      <a:avLst/>
                    </a:prstGeom>
                  </pic:spPr>
                </pic:pic>
              </a:graphicData>
            </a:graphic>
            <wp14:sizeRelH relativeFrom="margin">
              <wp14:pctWidth>0</wp14:pctWidth>
            </wp14:sizeRelH>
            <wp14:sizeRelV relativeFrom="margin">
              <wp14:pctHeight>0</wp14:pctHeight>
            </wp14:sizeRelV>
          </wp:anchor>
        </w:drawing>
      </w:r>
    </w:p>
    <w:p w14:paraId="1A1A3E10" w14:textId="730A6A7E" w:rsidR="00527B86" w:rsidRDefault="00B0246D" w:rsidP="00527B86">
      <w:pPr>
        <w:spacing w:after="339"/>
        <w:ind w:left="-5" w:right="0"/>
        <w:jc w:val="center"/>
        <w:rPr>
          <w:color w:val="000000" w:themeColor="text1"/>
          <w:sz w:val="24"/>
          <w:szCs w:val="24"/>
        </w:rPr>
      </w:pPr>
      <w:r>
        <w:rPr>
          <w:noProof/>
        </w:rPr>
        <mc:AlternateContent>
          <mc:Choice Requires="wps">
            <w:drawing>
              <wp:anchor distT="0" distB="0" distL="114300" distR="114300" simplePos="0" relativeHeight="251706368" behindDoc="0" locked="0" layoutInCell="1" allowOverlap="1" wp14:anchorId="69B75C50" wp14:editId="092CBC24">
                <wp:simplePos x="0" y="0"/>
                <wp:positionH relativeFrom="margin">
                  <wp:align>right</wp:align>
                </wp:positionH>
                <wp:positionV relativeFrom="paragraph">
                  <wp:posOffset>1799302</wp:posOffset>
                </wp:positionV>
                <wp:extent cx="4397375" cy="635"/>
                <wp:effectExtent l="0" t="0" r="3175" b="8255"/>
                <wp:wrapSquare wrapText="bothSides"/>
                <wp:docPr id="281586391" name="Text Box 1"/>
                <wp:cNvGraphicFramePr/>
                <a:graphic xmlns:a="http://schemas.openxmlformats.org/drawingml/2006/main">
                  <a:graphicData uri="http://schemas.microsoft.com/office/word/2010/wordprocessingShape">
                    <wps:wsp>
                      <wps:cNvSpPr txBox="1"/>
                      <wps:spPr>
                        <a:xfrm>
                          <a:off x="0" y="0"/>
                          <a:ext cx="4397375" cy="635"/>
                        </a:xfrm>
                        <a:prstGeom prst="rect">
                          <a:avLst/>
                        </a:prstGeom>
                        <a:solidFill>
                          <a:prstClr val="white"/>
                        </a:solidFill>
                        <a:ln>
                          <a:noFill/>
                        </a:ln>
                      </wps:spPr>
                      <wps:txbx>
                        <w:txbxContent>
                          <w:p w14:paraId="6144F4A9" w14:textId="32FE217B" w:rsidR="00B0246D" w:rsidRPr="00B0246D" w:rsidRDefault="00B0246D" w:rsidP="00B0246D">
                            <w:pPr>
                              <w:pStyle w:val="Caption"/>
                              <w:jc w:val="center"/>
                              <w:rPr>
                                <w:rFonts w:eastAsia="Times New Roman" w:cs="Times New Roman"/>
                                <w:i w:val="0"/>
                                <w:iCs w:val="0"/>
                                <w:noProof/>
                                <w:color w:val="000000" w:themeColor="text1"/>
                                <w:kern w:val="0"/>
                                <w:sz w:val="20"/>
                                <w:szCs w:val="22"/>
                                <w14:ligatures w14:val="none"/>
                              </w:rPr>
                            </w:pPr>
                            <w:bookmarkStart w:id="13" w:name="_Ref175927049"/>
                            <w:r w:rsidRPr="00B0246D">
                              <w:rPr>
                                <w:b/>
                                <w:bCs/>
                                <w:i w:val="0"/>
                                <w:iCs w:val="0"/>
                                <w:color w:val="000000" w:themeColor="text1"/>
                              </w:rPr>
                              <w:t xml:space="preserve">Fig.  </w:t>
                            </w:r>
                            <w:r w:rsidRPr="00B0246D">
                              <w:rPr>
                                <w:b/>
                                <w:bCs/>
                                <w:i w:val="0"/>
                                <w:iCs w:val="0"/>
                                <w:color w:val="000000" w:themeColor="text1"/>
                              </w:rPr>
                              <w:fldChar w:fldCharType="begin"/>
                            </w:r>
                            <w:r w:rsidRPr="00B0246D">
                              <w:rPr>
                                <w:b/>
                                <w:bCs/>
                                <w:i w:val="0"/>
                                <w:iCs w:val="0"/>
                                <w:color w:val="000000" w:themeColor="text1"/>
                              </w:rPr>
                              <w:instrText xml:space="preserve"> SEQ Fig._ \* ARABIC </w:instrText>
                            </w:r>
                            <w:r w:rsidRPr="00B0246D">
                              <w:rPr>
                                <w:b/>
                                <w:bCs/>
                                <w:i w:val="0"/>
                                <w:iCs w:val="0"/>
                                <w:color w:val="000000" w:themeColor="text1"/>
                              </w:rPr>
                              <w:fldChar w:fldCharType="separate"/>
                            </w:r>
                            <w:r w:rsidR="000B598E">
                              <w:rPr>
                                <w:b/>
                                <w:bCs/>
                                <w:i w:val="0"/>
                                <w:iCs w:val="0"/>
                                <w:noProof/>
                                <w:color w:val="000000" w:themeColor="text1"/>
                              </w:rPr>
                              <w:t>7</w:t>
                            </w:r>
                            <w:r w:rsidRPr="00B0246D">
                              <w:rPr>
                                <w:b/>
                                <w:bCs/>
                                <w:i w:val="0"/>
                                <w:iCs w:val="0"/>
                                <w:color w:val="000000" w:themeColor="text1"/>
                              </w:rPr>
                              <w:fldChar w:fldCharType="end"/>
                            </w:r>
                            <w:bookmarkEnd w:id="13"/>
                            <w:r w:rsidRPr="00B0246D">
                              <w:rPr>
                                <w:i w:val="0"/>
                                <w:iCs w:val="0"/>
                                <w:color w:val="000000" w:themeColor="text1"/>
                              </w:rPr>
                              <w:t xml:space="preserve"> Plan (left) and Elevation (right) of the Model (G+10)</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69B75C50" id="_x0000_s1029" type="#_x0000_t202" style="position:absolute;left:0;text-align:left;margin-left:295.05pt;margin-top:141.7pt;width:346.25pt;height:.05pt;z-index:251706368;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" stroked="f">
                <v:textbox style="mso-fit-shape-to-text:t" inset="0,0,0,0">
                  <w:txbxContent>
                    <w:p w14:paraId="6144F4A9" w14:textId="32FE217B" w:rsidR="00B0246D" w:rsidRPr="00B0246D" w:rsidRDefault="00B0246D" w:rsidP="00B0246D">
                      <w:pPr>
                        <w:pStyle w:val="Caption"/>
                        <w:jc w:val="center"/>
                        <w:rPr>
                          <w:rFonts w:eastAsia="Times New Roman" w:cs="Times New Roman"/>
                          <w:i w:val="0"/>
                          <w:iCs w:val="0"/>
                          <w:noProof/>
                          <w:color w:val="000000" w:themeColor="text1"/>
                          <w:kern w:val="0"/>
                          <w:sz w:val="20"/>
                          <w:szCs w:val="22"/>
                          <w14:ligatures w14:val="none"/>
                        </w:rPr>
                      </w:pPr>
                      <w:bookmarkStart w:id="14" w:name="_Ref175927049"/>
                      <w:r w:rsidRPr="00B0246D">
                        <w:rPr>
                          <w:b/>
                          <w:bCs/>
                          <w:i w:val="0"/>
                          <w:iCs w:val="0"/>
                          <w:color w:val="000000" w:themeColor="text1"/>
                        </w:rPr>
                        <w:t xml:space="preserve">Fig.  </w:t>
                      </w:r>
                      <w:r w:rsidRPr="00B0246D">
                        <w:rPr>
                          <w:b/>
                          <w:bCs/>
                          <w:i w:val="0"/>
                          <w:iCs w:val="0"/>
                          <w:color w:val="000000" w:themeColor="text1"/>
                        </w:rPr>
                        <w:fldChar w:fldCharType="begin"/>
                      </w:r>
                      <w:r w:rsidRPr="00B0246D">
                        <w:rPr>
                          <w:b/>
                          <w:bCs/>
                          <w:i w:val="0"/>
                          <w:iCs w:val="0"/>
                          <w:color w:val="000000" w:themeColor="text1"/>
                        </w:rPr>
                        <w:instrText xml:space="preserve"> SEQ Fig._ \* ARABIC </w:instrText>
                      </w:r>
                      <w:r w:rsidRPr="00B0246D">
                        <w:rPr>
                          <w:b/>
                          <w:bCs/>
                          <w:i w:val="0"/>
                          <w:iCs w:val="0"/>
                          <w:color w:val="000000" w:themeColor="text1"/>
                        </w:rPr>
                        <w:fldChar w:fldCharType="separate"/>
                      </w:r>
                      <w:r w:rsidR="000B598E">
                        <w:rPr>
                          <w:b/>
                          <w:bCs/>
                          <w:i w:val="0"/>
                          <w:iCs w:val="0"/>
                          <w:noProof/>
                          <w:color w:val="000000" w:themeColor="text1"/>
                        </w:rPr>
                        <w:t>7</w:t>
                      </w:r>
                      <w:r w:rsidRPr="00B0246D">
                        <w:rPr>
                          <w:b/>
                          <w:bCs/>
                          <w:i w:val="0"/>
                          <w:iCs w:val="0"/>
                          <w:color w:val="000000" w:themeColor="text1"/>
                        </w:rPr>
                        <w:fldChar w:fldCharType="end"/>
                      </w:r>
                      <w:bookmarkEnd w:id="14"/>
                      <w:r w:rsidRPr="00B0246D">
                        <w:rPr>
                          <w:i w:val="0"/>
                          <w:iCs w:val="0"/>
                          <w:color w:val="000000" w:themeColor="text1"/>
                        </w:rPr>
                        <w:t xml:space="preserve"> Plan (left) and Elevation (right) of the Model (G+10)</w:t>
                      </w:r>
                    </w:p>
                  </w:txbxContent>
                </v:textbox>
                <w10:wrap type="square" anchorx="margin"/>
              </v:shape>
            </w:pict>
          </mc:Fallback>
        </mc:AlternateContent>
      </w:r>
    </w:p>
    <w:p w14:paraId="26E303C6" w14:textId="26D8A968" w:rsidR="00527B86" w:rsidRDefault="00B0246D">
      <w:pPr>
        <w:spacing w:after="338"/>
        <w:ind w:left="-5" w:right="0"/>
        <w:rPr>
          <w:szCs w:val="24"/>
        </w:rPr>
      </w:pPr>
      <w:r>
        <w:br/>
      </w:r>
      <w:r w:rsidR="002B7E9C">
        <w:t xml:space="preserve">All models are </w:t>
      </w:r>
      <w:proofErr w:type="spellStart"/>
      <w:r w:rsidR="00BC220A">
        <w:t>analy</w:t>
      </w:r>
      <w:r w:rsidR="00FE55A8">
        <w:t>z</w:t>
      </w:r>
      <w:r w:rsidR="00BC220A">
        <w:t>ed</w:t>
      </w:r>
      <w:proofErr w:type="spellEnd"/>
      <w:r w:rsidR="002B7E9C">
        <w:t xml:space="preserve"> for zone 4 and soil type 2. </w:t>
      </w:r>
      <w:r w:rsidR="0054541A">
        <w:t>The r</w:t>
      </w:r>
      <w:r w:rsidR="002B7E9C">
        <w:t xml:space="preserve">esponse reduction factor is 5, </w:t>
      </w:r>
      <w:r w:rsidR="0054541A">
        <w:t xml:space="preserve">the </w:t>
      </w:r>
      <w:r w:rsidR="002B7E9C">
        <w:t xml:space="preserve">Importance Factor of </w:t>
      </w:r>
      <w:r w:rsidR="0054541A">
        <w:t xml:space="preserve">the </w:t>
      </w:r>
      <w:r w:rsidR="002B7E9C">
        <w:t xml:space="preserve">structure is 1.2, </w:t>
      </w:r>
      <w:r w:rsidR="0054541A">
        <w:t xml:space="preserve">the </w:t>
      </w:r>
      <w:r w:rsidR="002B7E9C">
        <w:t>Exterior and interior walls are of thickness 230</w:t>
      </w:r>
      <w:r w:rsidR="00BC220A">
        <w:t xml:space="preserve"> </w:t>
      </w:r>
      <w:r w:rsidR="002B7E9C">
        <w:t>mm and 150</w:t>
      </w:r>
      <w:r w:rsidR="00BC220A">
        <w:t xml:space="preserve"> </w:t>
      </w:r>
      <w:r w:rsidR="002B7E9C">
        <w:t>mm</w:t>
      </w:r>
      <w:r w:rsidR="0054541A">
        <w:t>,</w:t>
      </w:r>
      <w:r w:rsidR="002B7E9C">
        <w:t xml:space="preserve"> respectively, </w:t>
      </w:r>
      <w:r w:rsidR="0054541A">
        <w:t xml:space="preserve">the </w:t>
      </w:r>
      <w:r w:rsidR="002B7E9C">
        <w:t>li</w:t>
      </w:r>
      <w:r w:rsidR="0054541A">
        <w:t>v</w:t>
      </w:r>
      <w:r w:rsidR="002B7E9C">
        <w:t xml:space="preserve">e load </w:t>
      </w:r>
      <w:r w:rsidR="0054541A">
        <w:t>on</w:t>
      </w:r>
      <w:r w:rsidR="002B7E9C">
        <w:t xml:space="preserve"> </w:t>
      </w:r>
      <w:r w:rsidR="0054541A">
        <w:t xml:space="preserve">the </w:t>
      </w:r>
      <w:r w:rsidR="002B7E9C">
        <w:t>roof is 2 KN/m</w:t>
      </w:r>
      <w:r w:rsidR="002B7E9C" w:rsidRPr="00BC220A">
        <w:rPr>
          <w:vertAlign w:val="superscript"/>
        </w:rPr>
        <w:t>2</w:t>
      </w:r>
      <w:r w:rsidR="002B7E9C">
        <w:t xml:space="preserve">, </w:t>
      </w:r>
      <w:r w:rsidR="0054541A">
        <w:t xml:space="preserve">the </w:t>
      </w:r>
      <w:r w:rsidR="002B7E9C">
        <w:t xml:space="preserve">live load at </w:t>
      </w:r>
      <w:r w:rsidR="00FE55A8">
        <w:t xml:space="preserve">the </w:t>
      </w:r>
      <w:r w:rsidR="002B7E9C">
        <w:t>floor is 4 KN/m</w:t>
      </w:r>
      <w:r w:rsidR="002B7E9C" w:rsidRPr="00BC220A">
        <w:rPr>
          <w:vertAlign w:val="superscript"/>
        </w:rPr>
        <w:t>2</w:t>
      </w:r>
      <w:r w:rsidR="002B7E9C">
        <w:t>, Floor finish is 1 KN/m</w:t>
      </w:r>
      <w:r w:rsidR="002B7E9C" w:rsidRPr="00BC220A">
        <w:rPr>
          <w:vertAlign w:val="superscript"/>
        </w:rPr>
        <w:t>2</w:t>
      </w:r>
      <w:r w:rsidR="002B7E9C">
        <w:t>, Roof Treatment is KN/m</w:t>
      </w:r>
      <w:r w:rsidR="002B7E9C" w:rsidRPr="00BC220A">
        <w:rPr>
          <w:vertAlign w:val="superscript"/>
        </w:rPr>
        <w:t>2</w:t>
      </w:r>
      <w:r w:rsidR="002B7E9C">
        <w:t xml:space="preserve">. </w:t>
      </w:r>
      <w:r w:rsidR="0054541A">
        <w:t>The m</w:t>
      </w:r>
      <w:r w:rsidR="002B7E9C">
        <w:t>aterial</w:t>
      </w:r>
      <w:r w:rsidR="0054541A">
        <w:t>s used for the slab, beam, and column are M30 and Fe 415 for the</w:t>
      </w:r>
      <w:r w:rsidR="002B7E9C">
        <w:t xml:space="preserve"> rebar. </w:t>
      </w:r>
      <w:r w:rsidR="002B7E9C" w:rsidRPr="00E50272">
        <w:rPr>
          <w:szCs w:val="24"/>
        </w:rPr>
        <w:t>Table</w:t>
      </w:r>
      <w:r w:rsidR="00BC220A" w:rsidRPr="00A26F8D">
        <w:rPr>
          <w:color w:val="4472C4" w:themeColor="accent5"/>
          <w:sz w:val="18"/>
          <w:szCs w:val="18"/>
        </w:rPr>
        <w:t xml:space="preserve"> </w:t>
      </w:r>
      <w:r w:rsidR="00A26F8D" w:rsidRPr="007F52D4">
        <w:rPr>
          <w:color w:val="4472C4" w:themeColor="accent5"/>
          <w:szCs w:val="20"/>
        </w:rPr>
        <w:fldChar w:fldCharType="begin"/>
      </w:r>
      <w:r w:rsidR="00A26F8D" w:rsidRPr="007F52D4">
        <w:rPr>
          <w:color w:val="4472C4" w:themeColor="accent5"/>
          <w:szCs w:val="20"/>
        </w:rPr>
        <w:instrText xml:space="preserve"> REF _Ref175927106 \h  \* MERGEFORMAT </w:instrText>
      </w:r>
      <w:r w:rsidR="00A26F8D" w:rsidRPr="007F52D4">
        <w:rPr>
          <w:color w:val="4472C4" w:themeColor="accent5"/>
          <w:szCs w:val="20"/>
        </w:rPr>
      </w:r>
      <w:r w:rsidR="00A26F8D" w:rsidRPr="007F52D4">
        <w:rPr>
          <w:color w:val="4472C4" w:themeColor="accent5"/>
          <w:szCs w:val="20"/>
        </w:rPr>
        <w:fldChar w:fldCharType="separate"/>
      </w:r>
      <w:proofErr w:type="gramStart"/>
      <w:r w:rsidR="000B598E" w:rsidRPr="000B598E">
        <w:rPr>
          <w:noProof/>
          <w:color w:val="auto"/>
        </w:rPr>
        <w:t>Table</w:t>
      </w:r>
      <w:r w:rsidR="000B598E" w:rsidRPr="000B598E">
        <w:rPr>
          <w:color w:val="4472C4" w:themeColor="accent5"/>
        </w:rPr>
        <w:t xml:space="preserve">  </w:t>
      </w:r>
      <w:r w:rsidR="000B598E" w:rsidRPr="000B598E">
        <w:rPr>
          <w:noProof/>
          <w:color w:val="4472C4" w:themeColor="accent5"/>
        </w:rPr>
        <w:t>2</w:t>
      </w:r>
      <w:proofErr w:type="gramEnd"/>
      <w:r w:rsidR="000B598E" w:rsidRPr="00B0246D">
        <w:rPr>
          <w:color w:val="000000" w:themeColor="text1"/>
        </w:rPr>
        <w:t xml:space="preserve"> Section details for all models</w:t>
      </w:r>
      <w:r w:rsidR="00A26F8D" w:rsidRPr="007F52D4">
        <w:rPr>
          <w:color w:val="4472C4" w:themeColor="accent5"/>
          <w:szCs w:val="20"/>
        </w:rPr>
        <w:fldChar w:fldCharType="end"/>
      </w:r>
      <w:r w:rsidR="002B7E9C" w:rsidRPr="007F52D4">
        <w:rPr>
          <w:szCs w:val="20"/>
        </w:rPr>
        <w:t xml:space="preserve"> </w:t>
      </w:r>
      <w:r w:rsidR="002B7E9C" w:rsidRPr="00E50272">
        <w:rPr>
          <w:szCs w:val="24"/>
        </w:rPr>
        <w:t xml:space="preserve">shows </w:t>
      </w:r>
      <w:r w:rsidR="002B7E9C">
        <w:rPr>
          <w:szCs w:val="24"/>
        </w:rPr>
        <w:t>the RC section and design details for selected models.</w:t>
      </w:r>
    </w:p>
    <w:p w14:paraId="43F13B10" w14:textId="2DC0928E" w:rsidR="00B0246D" w:rsidRPr="00B0246D" w:rsidRDefault="00B0246D" w:rsidP="00B0246D">
      <w:pPr>
        <w:pStyle w:val="Caption"/>
        <w:keepNext/>
        <w:jc w:val="center"/>
        <w:rPr>
          <w:i w:val="0"/>
          <w:iCs w:val="0"/>
          <w:color w:val="000000" w:themeColor="text1"/>
        </w:rPr>
      </w:pPr>
      <w:bookmarkStart w:id="15" w:name="_Ref175927106"/>
      <w:r w:rsidRPr="00B0246D">
        <w:rPr>
          <w:b/>
          <w:bCs/>
          <w:i w:val="0"/>
          <w:iCs w:val="0"/>
          <w:color w:val="000000" w:themeColor="text1"/>
        </w:rPr>
        <w:lastRenderedPageBreak/>
        <w:t xml:space="preserve">Table  </w:t>
      </w:r>
      <w:r w:rsidRPr="00B0246D">
        <w:rPr>
          <w:b/>
          <w:bCs/>
          <w:i w:val="0"/>
          <w:iCs w:val="0"/>
          <w:color w:val="000000" w:themeColor="text1"/>
        </w:rPr>
        <w:fldChar w:fldCharType="begin"/>
      </w:r>
      <w:r w:rsidRPr="00B0246D">
        <w:rPr>
          <w:b/>
          <w:bCs/>
          <w:i w:val="0"/>
          <w:iCs w:val="0"/>
          <w:color w:val="000000" w:themeColor="text1"/>
        </w:rPr>
        <w:instrText xml:space="preserve"> SEQ Table_ \* ARABIC </w:instrText>
      </w:r>
      <w:r w:rsidRPr="00B0246D">
        <w:rPr>
          <w:b/>
          <w:bCs/>
          <w:i w:val="0"/>
          <w:iCs w:val="0"/>
          <w:color w:val="000000" w:themeColor="text1"/>
        </w:rPr>
        <w:fldChar w:fldCharType="separate"/>
      </w:r>
      <w:r w:rsidR="000B598E">
        <w:rPr>
          <w:b/>
          <w:bCs/>
          <w:i w:val="0"/>
          <w:iCs w:val="0"/>
          <w:noProof/>
          <w:color w:val="000000" w:themeColor="text1"/>
        </w:rPr>
        <w:t>2</w:t>
      </w:r>
      <w:r w:rsidRPr="00B0246D">
        <w:rPr>
          <w:b/>
          <w:bCs/>
          <w:i w:val="0"/>
          <w:iCs w:val="0"/>
          <w:color w:val="000000" w:themeColor="text1"/>
        </w:rPr>
        <w:fldChar w:fldCharType="end"/>
      </w:r>
      <w:r w:rsidRPr="00B0246D">
        <w:rPr>
          <w:i w:val="0"/>
          <w:iCs w:val="0"/>
          <w:color w:val="000000" w:themeColor="text1"/>
        </w:rPr>
        <w:t xml:space="preserve"> Section details for all models</w:t>
      </w:r>
      <w:bookmarkEnd w:id="15"/>
    </w:p>
    <w:tbl>
      <w:tblPr>
        <w:tblStyle w:val="TableGridLight"/>
        <w:tblW w:w="5000" w:type="pct"/>
        <w:tblLook w:val="04A0" w:firstRow="1" w:lastRow="0" w:firstColumn="1" w:lastColumn="0" w:noHBand="0" w:noVBand="1"/>
      </w:tblPr>
      <w:tblGrid>
        <w:gridCol w:w="704"/>
        <w:gridCol w:w="709"/>
        <w:gridCol w:w="1560"/>
        <w:gridCol w:w="709"/>
        <w:gridCol w:w="851"/>
        <w:gridCol w:w="2382"/>
      </w:tblGrid>
      <w:tr w:rsidR="005E2FC7" w:rsidRPr="002B7E9C" w14:paraId="07A916C5" w14:textId="77777777" w:rsidTr="00845AFC">
        <w:trPr>
          <w:trHeight w:val="397"/>
        </w:trPr>
        <w:tc>
          <w:tcPr>
            <w:tcW w:w="509" w:type="pct"/>
            <w:vAlign w:val="center"/>
          </w:tcPr>
          <w:p w14:paraId="14B73353" w14:textId="77777777" w:rsidR="003E4A13" w:rsidRPr="002B7E9C" w:rsidRDefault="003E4A13" w:rsidP="008E2099">
            <w:pPr>
              <w:spacing w:after="0" w:line="240" w:lineRule="auto"/>
              <w:ind w:left="0" w:right="0" w:firstLine="0"/>
              <w:jc w:val="center"/>
              <w:rPr>
                <w:sz w:val="18"/>
                <w:szCs w:val="18"/>
              </w:rPr>
            </w:pPr>
            <w:r w:rsidRPr="002B7E9C">
              <w:rPr>
                <w:sz w:val="18"/>
                <w:szCs w:val="18"/>
              </w:rPr>
              <w:t>Storey No</w:t>
            </w:r>
          </w:p>
        </w:tc>
        <w:tc>
          <w:tcPr>
            <w:tcW w:w="513" w:type="pct"/>
            <w:vAlign w:val="center"/>
          </w:tcPr>
          <w:p w14:paraId="5338AF6C" w14:textId="77777777" w:rsidR="003E4A13" w:rsidRPr="002B7E9C" w:rsidRDefault="003E4A13" w:rsidP="008E2099">
            <w:pPr>
              <w:spacing w:after="0" w:line="240" w:lineRule="auto"/>
              <w:ind w:left="0" w:right="0" w:firstLine="0"/>
              <w:jc w:val="center"/>
              <w:rPr>
                <w:sz w:val="18"/>
                <w:szCs w:val="18"/>
              </w:rPr>
            </w:pPr>
            <w:r w:rsidRPr="002B7E9C">
              <w:rPr>
                <w:sz w:val="18"/>
                <w:szCs w:val="18"/>
              </w:rPr>
              <w:t xml:space="preserve">Floor </w:t>
            </w:r>
            <w:r>
              <w:rPr>
                <w:sz w:val="18"/>
                <w:szCs w:val="18"/>
              </w:rPr>
              <w:t>No</w:t>
            </w:r>
          </w:p>
        </w:tc>
        <w:tc>
          <w:tcPr>
            <w:tcW w:w="1128" w:type="pct"/>
            <w:vAlign w:val="center"/>
          </w:tcPr>
          <w:p w14:paraId="40AEABE2" w14:textId="77777777" w:rsidR="003E4A13" w:rsidRPr="002B7E9C" w:rsidRDefault="003E4A13" w:rsidP="008E2099">
            <w:pPr>
              <w:spacing w:after="0" w:line="240" w:lineRule="auto"/>
              <w:ind w:left="0" w:right="0" w:firstLine="0"/>
              <w:jc w:val="center"/>
              <w:rPr>
                <w:sz w:val="18"/>
                <w:szCs w:val="18"/>
              </w:rPr>
            </w:pPr>
            <w:r>
              <w:rPr>
                <w:sz w:val="18"/>
                <w:szCs w:val="18"/>
              </w:rPr>
              <w:t>Section</w:t>
            </w:r>
          </w:p>
        </w:tc>
        <w:tc>
          <w:tcPr>
            <w:tcW w:w="513" w:type="pct"/>
            <w:vAlign w:val="center"/>
          </w:tcPr>
          <w:p w14:paraId="0804DB4A" w14:textId="77777777" w:rsidR="003E4A13" w:rsidRPr="002B7E9C" w:rsidRDefault="003E4A13" w:rsidP="008E2099">
            <w:pPr>
              <w:spacing w:after="0" w:line="240" w:lineRule="auto"/>
              <w:ind w:left="0" w:right="0" w:firstLine="0"/>
              <w:jc w:val="center"/>
              <w:rPr>
                <w:sz w:val="18"/>
                <w:szCs w:val="18"/>
              </w:rPr>
            </w:pPr>
            <w:r w:rsidRPr="002B7E9C">
              <w:rPr>
                <w:sz w:val="18"/>
                <w:szCs w:val="18"/>
              </w:rPr>
              <w:t>Width</w:t>
            </w:r>
          </w:p>
          <w:p w14:paraId="3D5D65B9" w14:textId="77777777" w:rsidR="003E4A13" w:rsidRPr="002B7E9C" w:rsidRDefault="003E4A13" w:rsidP="008E2099">
            <w:pPr>
              <w:spacing w:after="0" w:line="240" w:lineRule="auto"/>
              <w:ind w:left="0" w:right="0" w:firstLine="0"/>
              <w:jc w:val="center"/>
              <w:rPr>
                <w:sz w:val="18"/>
                <w:szCs w:val="18"/>
              </w:rPr>
            </w:pPr>
            <w:r w:rsidRPr="002B7E9C">
              <w:rPr>
                <w:sz w:val="18"/>
                <w:szCs w:val="18"/>
              </w:rPr>
              <w:t>(mm)</w:t>
            </w:r>
          </w:p>
        </w:tc>
        <w:tc>
          <w:tcPr>
            <w:tcW w:w="615" w:type="pct"/>
            <w:vAlign w:val="center"/>
          </w:tcPr>
          <w:p w14:paraId="43143AC1" w14:textId="77777777" w:rsidR="003E4A13" w:rsidRPr="002B7E9C" w:rsidRDefault="003E4A13" w:rsidP="008E2099">
            <w:pPr>
              <w:spacing w:after="0" w:line="240" w:lineRule="auto"/>
              <w:ind w:left="0" w:right="0" w:firstLine="0"/>
              <w:jc w:val="center"/>
              <w:rPr>
                <w:sz w:val="18"/>
                <w:szCs w:val="18"/>
              </w:rPr>
            </w:pPr>
            <w:r w:rsidRPr="002B7E9C">
              <w:rPr>
                <w:sz w:val="18"/>
                <w:szCs w:val="18"/>
              </w:rPr>
              <w:t>Depth</w:t>
            </w:r>
          </w:p>
          <w:p w14:paraId="7A1EE210" w14:textId="77777777" w:rsidR="003E4A13" w:rsidRPr="002B7E9C" w:rsidRDefault="003E4A13" w:rsidP="008E2099">
            <w:pPr>
              <w:spacing w:after="0" w:line="240" w:lineRule="auto"/>
              <w:ind w:left="0" w:right="0" w:firstLine="0"/>
              <w:jc w:val="center"/>
              <w:rPr>
                <w:sz w:val="18"/>
                <w:szCs w:val="18"/>
              </w:rPr>
            </w:pPr>
            <w:r w:rsidRPr="002B7E9C">
              <w:rPr>
                <w:sz w:val="18"/>
                <w:szCs w:val="18"/>
              </w:rPr>
              <w:t>(mm)</w:t>
            </w:r>
          </w:p>
        </w:tc>
        <w:tc>
          <w:tcPr>
            <w:tcW w:w="1722" w:type="pct"/>
            <w:vAlign w:val="center"/>
          </w:tcPr>
          <w:p w14:paraId="0DD38BDB" w14:textId="77777777" w:rsidR="003E4A13" w:rsidRPr="002B7E9C" w:rsidRDefault="003E4A13" w:rsidP="008E2099">
            <w:pPr>
              <w:spacing w:after="0" w:line="240" w:lineRule="auto"/>
              <w:ind w:left="0" w:right="0" w:firstLine="0"/>
              <w:jc w:val="center"/>
              <w:rPr>
                <w:sz w:val="18"/>
                <w:szCs w:val="18"/>
              </w:rPr>
            </w:pPr>
            <w:r w:rsidRPr="002B7E9C">
              <w:rPr>
                <w:sz w:val="18"/>
                <w:szCs w:val="18"/>
              </w:rPr>
              <w:t>Reinforcement used</w:t>
            </w:r>
          </w:p>
        </w:tc>
      </w:tr>
      <w:tr w:rsidR="005E2FC7" w:rsidRPr="002B7E9C" w14:paraId="1933659E" w14:textId="77777777" w:rsidTr="00845AFC">
        <w:tc>
          <w:tcPr>
            <w:tcW w:w="509" w:type="pct"/>
            <w:vMerge w:val="restart"/>
            <w:vAlign w:val="center"/>
          </w:tcPr>
          <w:p w14:paraId="7CDB3E9B" w14:textId="77777777" w:rsidR="003E4A13" w:rsidRPr="002B7E9C" w:rsidRDefault="003E4A13" w:rsidP="008E2099">
            <w:pPr>
              <w:spacing w:after="0"/>
              <w:ind w:left="0" w:right="0" w:firstLine="0"/>
              <w:jc w:val="center"/>
              <w:rPr>
                <w:sz w:val="18"/>
                <w:szCs w:val="18"/>
              </w:rPr>
            </w:pPr>
            <w:r>
              <w:rPr>
                <w:sz w:val="18"/>
                <w:szCs w:val="18"/>
              </w:rPr>
              <w:t>Storey 4</w:t>
            </w:r>
          </w:p>
        </w:tc>
        <w:tc>
          <w:tcPr>
            <w:tcW w:w="513" w:type="pct"/>
            <w:vMerge w:val="restart"/>
            <w:vAlign w:val="center"/>
          </w:tcPr>
          <w:p w14:paraId="01FDC59C" w14:textId="77777777" w:rsidR="003E4A13" w:rsidRPr="002B7E9C" w:rsidRDefault="003E4A13" w:rsidP="008E2099">
            <w:pPr>
              <w:spacing w:after="0"/>
              <w:ind w:left="0" w:right="0" w:firstLine="0"/>
              <w:jc w:val="center"/>
              <w:rPr>
                <w:sz w:val="18"/>
                <w:szCs w:val="18"/>
              </w:rPr>
            </w:pPr>
            <w:r>
              <w:rPr>
                <w:sz w:val="18"/>
                <w:szCs w:val="18"/>
              </w:rPr>
              <w:t>1-4</w:t>
            </w:r>
          </w:p>
        </w:tc>
        <w:tc>
          <w:tcPr>
            <w:tcW w:w="1128" w:type="pct"/>
          </w:tcPr>
          <w:p w14:paraId="7F92AA8A" w14:textId="77777777" w:rsidR="003E4A13" w:rsidRPr="002B7E9C" w:rsidRDefault="003E4A13" w:rsidP="008E2099">
            <w:pPr>
              <w:spacing w:after="0"/>
              <w:ind w:left="0" w:right="0" w:firstLine="0"/>
              <w:rPr>
                <w:sz w:val="18"/>
                <w:szCs w:val="18"/>
              </w:rPr>
            </w:pPr>
            <w:r>
              <w:rPr>
                <w:sz w:val="18"/>
                <w:szCs w:val="18"/>
              </w:rPr>
              <w:t>Beam (Exterior)</w:t>
            </w:r>
          </w:p>
        </w:tc>
        <w:tc>
          <w:tcPr>
            <w:tcW w:w="513" w:type="pct"/>
            <w:vAlign w:val="center"/>
          </w:tcPr>
          <w:p w14:paraId="38A56B2B" w14:textId="77777777" w:rsidR="003E4A13" w:rsidRPr="002B7E9C" w:rsidRDefault="003E4A13" w:rsidP="008E2099">
            <w:pPr>
              <w:spacing w:after="0"/>
              <w:ind w:left="0" w:right="0" w:firstLine="0"/>
              <w:jc w:val="center"/>
              <w:rPr>
                <w:sz w:val="18"/>
                <w:szCs w:val="18"/>
              </w:rPr>
            </w:pPr>
            <w:r>
              <w:rPr>
                <w:sz w:val="18"/>
                <w:szCs w:val="18"/>
              </w:rPr>
              <w:t>400</w:t>
            </w:r>
          </w:p>
        </w:tc>
        <w:tc>
          <w:tcPr>
            <w:tcW w:w="615" w:type="pct"/>
            <w:vAlign w:val="center"/>
          </w:tcPr>
          <w:p w14:paraId="3D0D24EA" w14:textId="77777777" w:rsidR="003E4A13" w:rsidRPr="002B7E9C" w:rsidRDefault="003E4A13" w:rsidP="008E2099">
            <w:pPr>
              <w:spacing w:after="0"/>
              <w:ind w:left="0" w:right="0" w:firstLine="0"/>
              <w:jc w:val="center"/>
              <w:rPr>
                <w:sz w:val="18"/>
                <w:szCs w:val="18"/>
              </w:rPr>
            </w:pPr>
            <w:r>
              <w:rPr>
                <w:sz w:val="18"/>
                <w:szCs w:val="18"/>
              </w:rPr>
              <w:t>400</w:t>
            </w:r>
          </w:p>
        </w:tc>
        <w:tc>
          <w:tcPr>
            <w:tcW w:w="1722" w:type="pct"/>
          </w:tcPr>
          <w:p w14:paraId="3C4E0C1C" w14:textId="77777777" w:rsidR="003E4A13" w:rsidRPr="002B7E9C" w:rsidRDefault="003E4A13" w:rsidP="008E2099">
            <w:pPr>
              <w:spacing w:after="0"/>
              <w:ind w:left="0" w:right="0" w:firstLine="0"/>
              <w:rPr>
                <w:sz w:val="18"/>
                <w:szCs w:val="18"/>
              </w:rPr>
            </w:pPr>
            <w:r>
              <w:rPr>
                <w:sz w:val="18"/>
                <w:szCs w:val="18"/>
              </w:rPr>
              <w:t>4-Ø16 (top), 2-Ø16 (bottom)</w:t>
            </w:r>
          </w:p>
        </w:tc>
      </w:tr>
      <w:tr w:rsidR="005E2FC7" w:rsidRPr="002B7E9C" w14:paraId="51116F01" w14:textId="77777777" w:rsidTr="00845AFC">
        <w:tc>
          <w:tcPr>
            <w:tcW w:w="509" w:type="pct"/>
            <w:vMerge/>
            <w:vAlign w:val="center"/>
          </w:tcPr>
          <w:p w14:paraId="63CE10E6" w14:textId="77777777" w:rsidR="003E4A13" w:rsidRPr="002B7E9C" w:rsidRDefault="003E4A13" w:rsidP="008E2099">
            <w:pPr>
              <w:spacing w:after="0"/>
              <w:ind w:left="0" w:right="0" w:firstLine="0"/>
              <w:jc w:val="center"/>
              <w:rPr>
                <w:sz w:val="18"/>
                <w:szCs w:val="18"/>
              </w:rPr>
            </w:pPr>
          </w:p>
        </w:tc>
        <w:tc>
          <w:tcPr>
            <w:tcW w:w="513" w:type="pct"/>
            <w:vMerge/>
            <w:vAlign w:val="center"/>
          </w:tcPr>
          <w:p w14:paraId="736B31BA" w14:textId="77777777" w:rsidR="003E4A13" w:rsidRPr="002B7E9C" w:rsidRDefault="003E4A13" w:rsidP="008E2099">
            <w:pPr>
              <w:spacing w:after="0"/>
              <w:ind w:left="0" w:right="0" w:firstLine="0"/>
              <w:jc w:val="center"/>
              <w:rPr>
                <w:sz w:val="18"/>
                <w:szCs w:val="18"/>
              </w:rPr>
            </w:pPr>
          </w:p>
        </w:tc>
        <w:tc>
          <w:tcPr>
            <w:tcW w:w="1128" w:type="pct"/>
          </w:tcPr>
          <w:p w14:paraId="725F952B" w14:textId="77777777" w:rsidR="003E4A13" w:rsidRPr="002B7E9C" w:rsidRDefault="003E4A13" w:rsidP="008E2099">
            <w:pPr>
              <w:spacing w:after="0"/>
              <w:ind w:left="0" w:right="0" w:firstLine="0"/>
              <w:rPr>
                <w:sz w:val="18"/>
                <w:szCs w:val="18"/>
              </w:rPr>
            </w:pPr>
            <w:r>
              <w:rPr>
                <w:sz w:val="18"/>
                <w:szCs w:val="18"/>
              </w:rPr>
              <w:t>Beam (Interior)</w:t>
            </w:r>
          </w:p>
        </w:tc>
        <w:tc>
          <w:tcPr>
            <w:tcW w:w="513" w:type="pct"/>
            <w:vAlign w:val="center"/>
          </w:tcPr>
          <w:p w14:paraId="57EA8257" w14:textId="77777777" w:rsidR="003E4A13" w:rsidRPr="002B7E9C" w:rsidRDefault="003E4A13" w:rsidP="008E2099">
            <w:pPr>
              <w:spacing w:after="0"/>
              <w:ind w:left="0" w:right="0" w:firstLine="0"/>
              <w:jc w:val="center"/>
              <w:rPr>
                <w:sz w:val="18"/>
                <w:szCs w:val="18"/>
              </w:rPr>
            </w:pPr>
            <w:r>
              <w:rPr>
                <w:sz w:val="18"/>
                <w:szCs w:val="18"/>
              </w:rPr>
              <w:t>350</w:t>
            </w:r>
          </w:p>
        </w:tc>
        <w:tc>
          <w:tcPr>
            <w:tcW w:w="615" w:type="pct"/>
            <w:vAlign w:val="center"/>
          </w:tcPr>
          <w:p w14:paraId="5A9716D9" w14:textId="77777777" w:rsidR="003E4A13" w:rsidRPr="002B7E9C" w:rsidRDefault="003E4A13" w:rsidP="008E2099">
            <w:pPr>
              <w:spacing w:after="0"/>
              <w:ind w:left="0" w:right="0" w:firstLine="0"/>
              <w:jc w:val="center"/>
              <w:rPr>
                <w:sz w:val="18"/>
                <w:szCs w:val="18"/>
              </w:rPr>
            </w:pPr>
            <w:r>
              <w:rPr>
                <w:sz w:val="18"/>
                <w:szCs w:val="18"/>
              </w:rPr>
              <w:t>350</w:t>
            </w:r>
          </w:p>
        </w:tc>
        <w:tc>
          <w:tcPr>
            <w:tcW w:w="1722" w:type="pct"/>
          </w:tcPr>
          <w:p w14:paraId="71547B77" w14:textId="77777777" w:rsidR="003E4A13" w:rsidRPr="002B7E9C" w:rsidRDefault="003E4A13" w:rsidP="008E2099">
            <w:pPr>
              <w:spacing w:after="0"/>
              <w:ind w:left="0" w:right="0" w:firstLine="0"/>
              <w:rPr>
                <w:sz w:val="18"/>
                <w:szCs w:val="18"/>
              </w:rPr>
            </w:pPr>
            <w:r>
              <w:rPr>
                <w:sz w:val="18"/>
                <w:szCs w:val="18"/>
              </w:rPr>
              <w:t>4-Ø16 (top), 2-Ø16 (bottom)</w:t>
            </w:r>
          </w:p>
        </w:tc>
      </w:tr>
      <w:tr w:rsidR="005E2FC7" w:rsidRPr="002B7E9C" w14:paraId="064FDBA9" w14:textId="77777777" w:rsidTr="00845AFC">
        <w:tc>
          <w:tcPr>
            <w:tcW w:w="509" w:type="pct"/>
            <w:vMerge/>
            <w:vAlign w:val="center"/>
          </w:tcPr>
          <w:p w14:paraId="24DC4D0F" w14:textId="77777777" w:rsidR="003E4A13" w:rsidRPr="002B7E9C" w:rsidRDefault="003E4A13" w:rsidP="008E2099">
            <w:pPr>
              <w:spacing w:after="0"/>
              <w:ind w:left="0" w:right="0" w:firstLine="0"/>
              <w:jc w:val="center"/>
              <w:rPr>
                <w:sz w:val="18"/>
                <w:szCs w:val="18"/>
              </w:rPr>
            </w:pPr>
          </w:p>
        </w:tc>
        <w:tc>
          <w:tcPr>
            <w:tcW w:w="513" w:type="pct"/>
            <w:vMerge/>
            <w:vAlign w:val="center"/>
          </w:tcPr>
          <w:p w14:paraId="32850E2B" w14:textId="77777777" w:rsidR="003E4A13" w:rsidRPr="002B7E9C" w:rsidRDefault="003E4A13" w:rsidP="008E2099">
            <w:pPr>
              <w:spacing w:after="0"/>
              <w:ind w:left="0" w:right="0" w:firstLine="0"/>
              <w:jc w:val="center"/>
              <w:rPr>
                <w:sz w:val="18"/>
                <w:szCs w:val="18"/>
              </w:rPr>
            </w:pPr>
          </w:p>
        </w:tc>
        <w:tc>
          <w:tcPr>
            <w:tcW w:w="1128" w:type="pct"/>
          </w:tcPr>
          <w:p w14:paraId="357D59AB" w14:textId="77777777" w:rsidR="003E4A13" w:rsidRPr="002B7E9C" w:rsidRDefault="003E4A13" w:rsidP="008E2099">
            <w:pPr>
              <w:spacing w:after="0"/>
              <w:ind w:left="0" w:right="0" w:firstLine="0"/>
              <w:rPr>
                <w:sz w:val="18"/>
                <w:szCs w:val="18"/>
              </w:rPr>
            </w:pPr>
            <w:r>
              <w:rPr>
                <w:sz w:val="18"/>
                <w:szCs w:val="18"/>
              </w:rPr>
              <w:t>Column</w:t>
            </w:r>
          </w:p>
        </w:tc>
        <w:tc>
          <w:tcPr>
            <w:tcW w:w="513" w:type="pct"/>
            <w:vAlign w:val="center"/>
          </w:tcPr>
          <w:p w14:paraId="24E5CAFE" w14:textId="77777777" w:rsidR="003E4A13" w:rsidRPr="002B7E9C" w:rsidRDefault="003E4A13" w:rsidP="008E2099">
            <w:pPr>
              <w:spacing w:after="0"/>
              <w:ind w:left="0" w:right="0" w:firstLine="0"/>
              <w:jc w:val="center"/>
              <w:rPr>
                <w:sz w:val="18"/>
                <w:szCs w:val="18"/>
              </w:rPr>
            </w:pPr>
            <w:r>
              <w:rPr>
                <w:sz w:val="18"/>
                <w:szCs w:val="18"/>
              </w:rPr>
              <w:t>500</w:t>
            </w:r>
          </w:p>
        </w:tc>
        <w:tc>
          <w:tcPr>
            <w:tcW w:w="615" w:type="pct"/>
            <w:vAlign w:val="center"/>
          </w:tcPr>
          <w:p w14:paraId="1EA92BE5" w14:textId="77777777" w:rsidR="003E4A13" w:rsidRPr="002B7E9C" w:rsidRDefault="003E4A13" w:rsidP="008E2099">
            <w:pPr>
              <w:spacing w:after="0"/>
              <w:ind w:left="0" w:right="0" w:firstLine="0"/>
              <w:jc w:val="center"/>
              <w:rPr>
                <w:sz w:val="18"/>
                <w:szCs w:val="18"/>
              </w:rPr>
            </w:pPr>
            <w:r>
              <w:rPr>
                <w:sz w:val="18"/>
                <w:szCs w:val="18"/>
              </w:rPr>
              <w:t>500</w:t>
            </w:r>
          </w:p>
        </w:tc>
        <w:tc>
          <w:tcPr>
            <w:tcW w:w="1722" w:type="pct"/>
          </w:tcPr>
          <w:p w14:paraId="5B05BDD1" w14:textId="77777777" w:rsidR="003E4A13" w:rsidRPr="002B7E9C" w:rsidRDefault="003E4A13" w:rsidP="008E2099">
            <w:pPr>
              <w:spacing w:after="0"/>
              <w:ind w:left="0" w:right="0" w:firstLine="0"/>
              <w:rPr>
                <w:sz w:val="18"/>
                <w:szCs w:val="18"/>
              </w:rPr>
            </w:pPr>
            <w:r>
              <w:rPr>
                <w:sz w:val="18"/>
                <w:szCs w:val="18"/>
              </w:rPr>
              <w:t>12-Ø16</w:t>
            </w:r>
          </w:p>
        </w:tc>
      </w:tr>
      <w:tr w:rsidR="005E2FC7" w:rsidRPr="002B7E9C" w14:paraId="40C74269" w14:textId="77777777" w:rsidTr="00845AFC">
        <w:tc>
          <w:tcPr>
            <w:tcW w:w="509" w:type="pct"/>
            <w:vMerge w:val="restart"/>
            <w:vAlign w:val="center"/>
          </w:tcPr>
          <w:p w14:paraId="40AAA8FA" w14:textId="77777777" w:rsidR="003E4A13" w:rsidRPr="002B7E9C" w:rsidRDefault="003E4A13" w:rsidP="008E2099">
            <w:pPr>
              <w:spacing w:after="0"/>
              <w:ind w:left="0" w:right="0" w:firstLine="0"/>
              <w:jc w:val="center"/>
              <w:rPr>
                <w:sz w:val="18"/>
                <w:szCs w:val="18"/>
              </w:rPr>
            </w:pPr>
            <w:r>
              <w:rPr>
                <w:sz w:val="18"/>
                <w:szCs w:val="18"/>
              </w:rPr>
              <w:t>Storey 6</w:t>
            </w:r>
          </w:p>
        </w:tc>
        <w:tc>
          <w:tcPr>
            <w:tcW w:w="513" w:type="pct"/>
            <w:vMerge w:val="restart"/>
            <w:vAlign w:val="center"/>
          </w:tcPr>
          <w:p w14:paraId="6E215CB4" w14:textId="77777777" w:rsidR="003E4A13" w:rsidRPr="002B7E9C" w:rsidRDefault="003E4A13" w:rsidP="008E2099">
            <w:pPr>
              <w:spacing w:after="0"/>
              <w:ind w:left="0" w:right="0" w:firstLine="0"/>
              <w:jc w:val="center"/>
              <w:rPr>
                <w:sz w:val="18"/>
                <w:szCs w:val="18"/>
              </w:rPr>
            </w:pPr>
            <w:r>
              <w:rPr>
                <w:sz w:val="18"/>
                <w:szCs w:val="18"/>
              </w:rPr>
              <w:t>1-6</w:t>
            </w:r>
          </w:p>
        </w:tc>
        <w:tc>
          <w:tcPr>
            <w:tcW w:w="1128" w:type="pct"/>
          </w:tcPr>
          <w:p w14:paraId="10EE5616" w14:textId="77777777" w:rsidR="003E4A13" w:rsidRPr="002B7E9C" w:rsidRDefault="003E4A13" w:rsidP="008E2099">
            <w:pPr>
              <w:spacing w:after="0"/>
              <w:ind w:left="0" w:right="0" w:firstLine="0"/>
              <w:rPr>
                <w:sz w:val="18"/>
                <w:szCs w:val="18"/>
              </w:rPr>
            </w:pPr>
            <w:r>
              <w:rPr>
                <w:sz w:val="18"/>
                <w:szCs w:val="18"/>
              </w:rPr>
              <w:t>Beam (Exterior)</w:t>
            </w:r>
          </w:p>
        </w:tc>
        <w:tc>
          <w:tcPr>
            <w:tcW w:w="513" w:type="pct"/>
            <w:vAlign w:val="center"/>
          </w:tcPr>
          <w:p w14:paraId="226944AA" w14:textId="77777777" w:rsidR="003E4A13" w:rsidRPr="002B7E9C" w:rsidRDefault="003E4A13" w:rsidP="008E2099">
            <w:pPr>
              <w:spacing w:after="0"/>
              <w:ind w:left="0" w:right="0" w:firstLine="0"/>
              <w:jc w:val="center"/>
              <w:rPr>
                <w:sz w:val="18"/>
                <w:szCs w:val="18"/>
              </w:rPr>
            </w:pPr>
            <w:r>
              <w:rPr>
                <w:sz w:val="18"/>
                <w:szCs w:val="18"/>
              </w:rPr>
              <w:t>400</w:t>
            </w:r>
          </w:p>
        </w:tc>
        <w:tc>
          <w:tcPr>
            <w:tcW w:w="615" w:type="pct"/>
            <w:vAlign w:val="center"/>
          </w:tcPr>
          <w:p w14:paraId="3B7BE9DA" w14:textId="77777777" w:rsidR="003E4A13" w:rsidRPr="002B7E9C" w:rsidRDefault="003E4A13" w:rsidP="008E2099">
            <w:pPr>
              <w:spacing w:after="0"/>
              <w:ind w:left="0" w:right="0" w:firstLine="0"/>
              <w:jc w:val="center"/>
              <w:rPr>
                <w:sz w:val="18"/>
                <w:szCs w:val="18"/>
              </w:rPr>
            </w:pPr>
            <w:r>
              <w:rPr>
                <w:sz w:val="18"/>
                <w:szCs w:val="18"/>
              </w:rPr>
              <w:t>400</w:t>
            </w:r>
          </w:p>
        </w:tc>
        <w:tc>
          <w:tcPr>
            <w:tcW w:w="1722" w:type="pct"/>
          </w:tcPr>
          <w:p w14:paraId="1BC71D99" w14:textId="77777777" w:rsidR="003E4A13" w:rsidRPr="002B7E9C" w:rsidRDefault="003E4A13" w:rsidP="008E2099">
            <w:pPr>
              <w:spacing w:after="0"/>
              <w:ind w:left="0" w:right="0" w:firstLine="0"/>
              <w:rPr>
                <w:sz w:val="18"/>
                <w:szCs w:val="18"/>
              </w:rPr>
            </w:pPr>
            <w:r>
              <w:rPr>
                <w:sz w:val="18"/>
                <w:szCs w:val="18"/>
              </w:rPr>
              <w:t>6-Ø16 (top), 3-Ø16 (bottom)</w:t>
            </w:r>
          </w:p>
        </w:tc>
      </w:tr>
      <w:tr w:rsidR="005E2FC7" w:rsidRPr="002B7E9C" w14:paraId="59A7C9A5" w14:textId="77777777" w:rsidTr="00845AFC">
        <w:tc>
          <w:tcPr>
            <w:tcW w:w="509" w:type="pct"/>
            <w:vMerge/>
            <w:vAlign w:val="center"/>
          </w:tcPr>
          <w:p w14:paraId="374B8917" w14:textId="77777777" w:rsidR="003E4A13" w:rsidRPr="002B7E9C" w:rsidRDefault="003E4A13" w:rsidP="008E2099">
            <w:pPr>
              <w:spacing w:after="0"/>
              <w:ind w:left="0" w:right="0" w:firstLine="0"/>
              <w:jc w:val="center"/>
              <w:rPr>
                <w:sz w:val="18"/>
                <w:szCs w:val="18"/>
              </w:rPr>
            </w:pPr>
          </w:p>
        </w:tc>
        <w:tc>
          <w:tcPr>
            <w:tcW w:w="513" w:type="pct"/>
            <w:vMerge/>
            <w:vAlign w:val="center"/>
          </w:tcPr>
          <w:p w14:paraId="67D7141D" w14:textId="77777777" w:rsidR="003E4A13" w:rsidRPr="002B7E9C" w:rsidRDefault="003E4A13" w:rsidP="008E2099">
            <w:pPr>
              <w:spacing w:after="0"/>
              <w:ind w:left="0" w:right="0" w:firstLine="0"/>
              <w:jc w:val="center"/>
              <w:rPr>
                <w:sz w:val="18"/>
                <w:szCs w:val="18"/>
              </w:rPr>
            </w:pPr>
          </w:p>
        </w:tc>
        <w:tc>
          <w:tcPr>
            <w:tcW w:w="1128" w:type="pct"/>
          </w:tcPr>
          <w:p w14:paraId="412B97CB" w14:textId="77777777" w:rsidR="003E4A13" w:rsidRPr="002B7E9C" w:rsidRDefault="003E4A13" w:rsidP="008E2099">
            <w:pPr>
              <w:spacing w:after="0"/>
              <w:ind w:left="0" w:right="0" w:firstLine="0"/>
              <w:rPr>
                <w:sz w:val="18"/>
                <w:szCs w:val="18"/>
              </w:rPr>
            </w:pPr>
            <w:r>
              <w:rPr>
                <w:sz w:val="18"/>
                <w:szCs w:val="18"/>
              </w:rPr>
              <w:t>Beam (Interior)</w:t>
            </w:r>
          </w:p>
        </w:tc>
        <w:tc>
          <w:tcPr>
            <w:tcW w:w="513" w:type="pct"/>
            <w:vAlign w:val="center"/>
          </w:tcPr>
          <w:p w14:paraId="406B18DE" w14:textId="77777777" w:rsidR="003E4A13" w:rsidRPr="002B7E9C" w:rsidRDefault="003E4A13" w:rsidP="008E2099">
            <w:pPr>
              <w:spacing w:after="0"/>
              <w:ind w:left="0" w:right="0" w:firstLine="0"/>
              <w:jc w:val="center"/>
              <w:rPr>
                <w:sz w:val="18"/>
                <w:szCs w:val="18"/>
              </w:rPr>
            </w:pPr>
            <w:r>
              <w:rPr>
                <w:sz w:val="18"/>
                <w:szCs w:val="18"/>
              </w:rPr>
              <w:t>350</w:t>
            </w:r>
          </w:p>
        </w:tc>
        <w:tc>
          <w:tcPr>
            <w:tcW w:w="615" w:type="pct"/>
            <w:vAlign w:val="center"/>
          </w:tcPr>
          <w:p w14:paraId="67A5D97C" w14:textId="77777777" w:rsidR="003E4A13" w:rsidRPr="002B7E9C" w:rsidRDefault="003E4A13" w:rsidP="008E2099">
            <w:pPr>
              <w:spacing w:after="0"/>
              <w:ind w:left="0" w:right="0" w:firstLine="0"/>
              <w:jc w:val="center"/>
              <w:rPr>
                <w:sz w:val="18"/>
                <w:szCs w:val="18"/>
              </w:rPr>
            </w:pPr>
            <w:r>
              <w:rPr>
                <w:sz w:val="18"/>
                <w:szCs w:val="18"/>
              </w:rPr>
              <w:t>350</w:t>
            </w:r>
          </w:p>
        </w:tc>
        <w:tc>
          <w:tcPr>
            <w:tcW w:w="1722" w:type="pct"/>
          </w:tcPr>
          <w:p w14:paraId="609545E8" w14:textId="77777777" w:rsidR="003E4A13" w:rsidRPr="002B7E9C" w:rsidRDefault="003E4A13" w:rsidP="008E2099">
            <w:pPr>
              <w:spacing w:after="0"/>
              <w:ind w:left="0" w:right="0" w:firstLine="0"/>
              <w:rPr>
                <w:sz w:val="18"/>
                <w:szCs w:val="18"/>
              </w:rPr>
            </w:pPr>
            <w:r>
              <w:rPr>
                <w:sz w:val="18"/>
                <w:szCs w:val="18"/>
              </w:rPr>
              <w:t>4-Ø16 (top), 2-Ø16 (bottom)</w:t>
            </w:r>
          </w:p>
        </w:tc>
      </w:tr>
      <w:tr w:rsidR="005E2FC7" w:rsidRPr="002B7E9C" w14:paraId="342FA49E" w14:textId="77777777" w:rsidTr="00845AFC">
        <w:tc>
          <w:tcPr>
            <w:tcW w:w="509" w:type="pct"/>
            <w:vMerge/>
            <w:vAlign w:val="center"/>
          </w:tcPr>
          <w:p w14:paraId="14EF9C28" w14:textId="77777777" w:rsidR="003E4A13" w:rsidRPr="002B7E9C" w:rsidRDefault="003E4A13" w:rsidP="008E2099">
            <w:pPr>
              <w:spacing w:after="0"/>
              <w:ind w:left="0" w:right="0" w:firstLine="0"/>
              <w:jc w:val="center"/>
              <w:rPr>
                <w:sz w:val="18"/>
                <w:szCs w:val="18"/>
              </w:rPr>
            </w:pPr>
          </w:p>
        </w:tc>
        <w:tc>
          <w:tcPr>
            <w:tcW w:w="513" w:type="pct"/>
            <w:vMerge/>
            <w:vAlign w:val="center"/>
          </w:tcPr>
          <w:p w14:paraId="47465C82" w14:textId="77777777" w:rsidR="003E4A13" w:rsidRPr="002B7E9C" w:rsidRDefault="003E4A13" w:rsidP="008E2099">
            <w:pPr>
              <w:spacing w:after="0"/>
              <w:ind w:left="0" w:right="0" w:firstLine="0"/>
              <w:jc w:val="center"/>
              <w:rPr>
                <w:sz w:val="18"/>
                <w:szCs w:val="18"/>
              </w:rPr>
            </w:pPr>
          </w:p>
        </w:tc>
        <w:tc>
          <w:tcPr>
            <w:tcW w:w="1128" w:type="pct"/>
          </w:tcPr>
          <w:p w14:paraId="7157C6FB" w14:textId="77777777" w:rsidR="003E4A13" w:rsidRPr="002B7E9C" w:rsidRDefault="003E4A13" w:rsidP="008E2099">
            <w:pPr>
              <w:spacing w:after="0"/>
              <w:ind w:left="0" w:right="0" w:firstLine="0"/>
              <w:rPr>
                <w:sz w:val="18"/>
                <w:szCs w:val="18"/>
              </w:rPr>
            </w:pPr>
            <w:r>
              <w:rPr>
                <w:sz w:val="18"/>
                <w:szCs w:val="18"/>
              </w:rPr>
              <w:t>Column</w:t>
            </w:r>
          </w:p>
        </w:tc>
        <w:tc>
          <w:tcPr>
            <w:tcW w:w="513" w:type="pct"/>
            <w:vAlign w:val="center"/>
          </w:tcPr>
          <w:p w14:paraId="4F7990A1" w14:textId="77777777" w:rsidR="003E4A13" w:rsidRPr="002B7E9C" w:rsidRDefault="003E4A13" w:rsidP="008E2099">
            <w:pPr>
              <w:spacing w:after="0"/>
              <w:ind w:left="0" w:right="0" w:firstLine="0"/>
              <w:jc w:val="center"/>
              <w:rPr>
                <w:sz w:val="18"/>
                <w:szCs w:val="18"/>
              </w:rPr>
            </w:pPr>
            <w:r>
              <w:rPr>
                <w:sz w:val="18"/>
                <w:szCs w:val="18"/>
              </w:rPr>
              <w:t>500</w:t>
            </w:r>
          </w:p>
        </w:tc>
        <w:tc>
          <w:tcPr>
            <w:tcW w:w="615" w:type="pct"/>
            <w:vAlign w:val="center"/>
          </w:tcPr>
          <w:p w14:paraId="05AE5DAA" w14:textId="77777777" w:rsidR="003E4A13" w:rsidRPr="002B7E9C" w:rsidRDefault="003E4A13" w:rsidP="008E2099">
            <w:pPr>
              <w:spacing w:after="0"/>
              <w:ind w:left="0" w:right="0" w:firstLine="0"/>
              <w:jc w:val="center"/>
              <w:rPr>
                <w:sz w:val="18"/>
                <w:szCs w:val="18"/>
              </w:rPr>
            </w:pPr>
            <w:r>
              <w:rPr>
                <w:sz w:val="18"/>
                <w:szCs w:val="18"/>
              </w:rPr>
              <w:t>500</w:t>
            </w:r>
          </w:p>
        </w:tc>
        <w:tc>
          <w:tcPr>
            <w:tcW w:w="1722" w:type="pct"/>
          </w:tcPr>
          <w:p w14:paraId="0D4BE8D3" w14:textId="77777777" w:rsidR="003E4A13" w:rsidRPr="002B7E9C" w:rsidRDefault="003E4A13" w:rsidP="008E2099">
            <w:pPr>
              <w:spacing w:after="0"/>
              <w:ind w:left="0" w:right="0" w:firstLine="0"/>
              <w:rPr>
                <w:sz w:val="18"/>
                <w:szCs w:val="18"/>
              </w:rPr>
            </w:pPr>
            <w:r>
              <w:rPr>
                <w:sz w:val="18"/>
                <w:szCs w:val="18"/>
              </w:rPr>
              <w:t>12-Ø20</w:t>
            </w:r>
          </w:p>
        </w:tc>
      </w:tr>
      <w:tr w:rsidR="005E2FC7" w:rsidRPr="002B7E9C" w14:paraId="26C3DC1C" w14:textId="77777777" w:rsidTr="00845AFC">
        <w:tc>
          <w:tcPr>
            <w:tcW w:w="509" w:type="pct"/>
            <w:vMerge w:val="restart"/>
            <w:vAlign w:val="center"/>
          </w:tcPr>
          <w:p w14:paraId="22CB238E" w14:textId="77777777" w:rsidR="003E4A13" w:rsidRPr="002B7E9C" w:rsidRDefault="003E4A13" w:rsidP="008E2099">
            <w:pPr>
              <w:spacing w:after="0"/>
              <w:ind w:left="0" w:right="0" w:firstLine="0"/>
              <w:jc w:val="center"/>
              <w:rPr>
                <w:sz w:val="18"/>
                <w:szCs w:val="18"/>
              </w:rPr>
            </w:pPr>
            <w:r>
              <w:rPr>
                <w:sz w:val="18"/>
                <w:szCs w:val="18"/>
              </w:rPr>
              <w:t>Storey 8</w:t>
            </w:r>
          </w:p>
        </w:tc>
        <w:tc>
          <w:tcPr>
            <w:tcW w:w="513" w:type="pct"/>
            <w:vMerge w:val="restart"/>
            <w:vAlign w:val="center"/>
          </w:tcPr>
          <w:p w14:paraId="661FD67A" w14:textId="77777777" w:rsidR="003E4A13" w:rsidRPr="002B7E9C" w:rsidRDefault="003E4A13" w:rsidP="008E2099">
            <w:pPr>
              <w:spacing w:after="0"/>
              <w:ind w:left="0" w:right="0" w:firstLine="0"/>
              <w:jc w:val="center"/>
              <w:rPr>
                <w:sz w:val="18"/>
                <w:szCs w:val="18"/>
              </w:rPr>
            </w:pPr>
            <w:r>
              <w:rPr>
                <w:sz w:val="18"/>
                <w:szCs w:val="18"/>
              </w:rPr>
              <w:t>1-6</w:t>
            </w:r>
          </w:p>
        </w:tc>
        <w:tc>
          <w:tcPr>
            <w:tcW w:w="1128" w:type="pct"/>
          </w:tcPr>
          <w:p w14:paraId="6E73E2A1" w14:textId="77777777" w:rsidR="003E4A13" w:rsidRPr="002B7E9C" w:rsidRDefault="003E4A13" w:rsidP="008E2099">
            <w:pPr>
              <w:spacing w:after="0"/>
              <w:ind w:left="0" w:right="0" w:firstLine="0"/>
              <w:rPr>
                <w:sz w:val="18"/>
                <w:szCs w:val="18"/>
              </w:rPr>
            </w:pPr>
            <w:r>
              <w:rPr>
                <w:sz w:val="18"/>
                <w:szCs w:val="18"/>
              </w:rPr>
              <w:t>Beam (Exterior)</w:t>
            </w:r>
          </w:p>
        </w:tc>
        <w:tc>
          <w:tcPr>
            <w:tcW w:w="513" w:type="pct"/>
            <w:vAlign w:val="center"/>
          </w:tcPr>
          <w:p w14:paraId="6ECA324C" w14:textId="77777777" w:rsidR="003E4A13" w:rsidRPr="002B7E9C" w:rsidRDefault="003E4A13" w:rsidP="008E2099">
            <w:pPr>
              <w:spacing w:after="0"/>
              <w:ind w:left="0" w:right="0" w:firstLine="0"/>
              <w:jc w:val="center"/>
              <w:rPr>
                <w:sz w:val="18"/>
                <w:szCs w:val="18"/>
              </w:rPr>
            </w:pPr>
            <w:r>
              <w:rPr>
                <w:sz w:val="18"/>
                <w:szCs w:val="18"/>
              </w:rPr>
              <w:t>400</w:t>
            </w:r>
          </w:p>
        </w:tc>
        <w:tc>
          <w:tcPr>
            <w:tcW w:w="615" w:type="pct"/>
            <w:vAlign w:val="center"/>
          </w:tcPr>
          <w:p w14:paraId="5DF87888" w14:textId="77777777" w:rsidR="003E4A13" w:rsidRPr="002B7E9C" w:rsidRDefault="003E4A13" w:rsidP="008E2099">
            <w:pPr>
              <w:spacing w:after="0"/>
              <w:ind w:left="0" w:right="0" w:firstLine="0"/>
              <w:jc w:val="center"/>
              <w:rPr>
                <w:sz w:val="18"/>
                <w:szCs w:val="18"/>
              </w:rPr>
            </w:pPr>
            <w:r>
              <w:rPr>
                <w:sz w:val="18"/>
                <w:szCs w:val="18"/>
              </w:rPr>
              <w:t>400</w:t>
            </w:r>
          </w:p>
        </w:tc>
        <w:tc>
          <w:tcPr>
            <w:tcW w:w="1722" w:type="pct"/>
          </w:tcPr>
          <w:p w14:paraId="2034DB0A" w14:textId="77777777" w:rsidR="003E4A13" w:rsidRPr="002B7E9C" w:rsidRDefault="003E4A13" w:rsidP="008E2099">
            <w:pPr>
              <w:spacing w:after="0"/>
              <w:ind w:left="0" w:right="0" w:firstLine="0"/>
              <w:rPr>
                <w:sz w:val="18"/>
                <w:szCs w:val="18"/>
              </w:rPr>
            </w:pPr>
            <w:r>
              <w:rPr>
                <w:sz w:val="18"/>
                <w:szCs w:val="18"/>
              </w:rPr>
              <w:t>6-Ø20 (top), 3-Ø20 (bottom)</w:t>
            </w:r>
          </w:p>
        </w:tc>
      </w:tr>
      <w:tr w:rsidR="005E2FC7" w:rsidRPr="002B7E9C" w14:paraId="392801E4" w14:textId="77777777" w:rsidTr="00845AFC">
        <w:tc>
          <w:tcPr>
            <w:tcW w:w="509" w:type="pct"/>
            <w:vMerge/>
            <w:vAlign w:val="center"/>
          </w:tcPr>
          <w:p w14:paraId="42DFF0F8" w14:textId="77777777" w:rsidR="003E4A13" w:rsidRPr="002B7E9C" w:rsidRDefault="003E4A13" w:rsidP="008E2099">
            <w:pPr>
              <w:spacing w:after="0"/>
              <w:ind w:left="0" w:right="0" w:firstLine="0"/>
              <w:jc w:val="center"/>
              <w:rPr>
                <w:sz w:val="18"/>
                <w:szCs w:val="18"/>
              </w:rPr>
            </w:pPr>
          </w:p>
        </w:tc>
        <w:tc>
          <w:tcPr>
            <w:tcW w:w="513" w:type="pct"/>
            <w:vMerge/>
            <w:vAlign w:val="center"/>
          </w:tcPr>
          <w:p w14:paraId="242C28EC" w14:textId="77777777" w:rsidR="003E4A13" w:rsidRPr="002B7E9C" w:rsidRDefault="003E4A13" w:rsidP="008E2099">
            <w:pPr>
              <w:spacing w:after="0"/>
              <w:ind w:left="0" w:right="0" w:firstLine="0"/>
              <w:jc w:val="center"/>
              <w:rPr>
                <w:sz w:val="18"/>
                <w:szCs w:val="18"/>
              </w:rPr>
            </w:pPr>
          </w:p>
        </w:tc>
        <w:tc>
          <w:tcPr>
            <w:tcW w:w="1128" w:type="pct"/>
          </w:tcPr>
          <w:p w14:paraId="4D2A9C82" w14:textId="77777777" w:rsidR="003E4A13" w:rsidRPr="002B7E9C" w:rsidRDefault="003E4A13" w:rsidP="008E2099">
            <w:pPr>
              <w:spacing w:after="0"/>
              <w:ind w:left="0" w:right="0" w:firstLine="0"/>
              <w:rPr>
                <w:sz w:val="18"/>
                <w:szCs w:val="18"/>
              </w:rPr>
            </w:pPr>
            <w:r>
              <w:rPr>
                <w:sz w:val="18"/>
                <w:szCs w:val="18"/>
              </w:rPr>
              <w:t>Beam (Interior)</w:t>
            </w:r>
          </w:p>
        </w:tc>
        <w:tc>
          <w:tcPr>
            <w:tcW w:w="513" w:type="pct"/>
            <w:vAlign w:val="center"/>
          </w:tcPr>
          <w:p w14:paraId="76C2F898" w14:textId="77777777" w:rsidR="003E4A13" w:rsidRPr="002B7E9C" w:rsidRDefault="003E4A13" w:rsidP="008E2099">
            <w:pPr>
              <w:spacing w:after="0"/>
              <w:ind w:left="0" w:right="0" w:firstLine="0"/>
              <w:jc w:val="center"/>
              <w:rPr>
                <w:sz w:val="18"/>
                <w:szCs w:val="18"/>
              </w:rPr>
            </w:pPr>
            <w:r>
              <w:rPr>
                <w:sz w:val="18"/>
                <w:szCs w:val="18"/>
              </w:rPr>
              <w:t>350</w:t>
            </w:r>
          </w:p>
        </w:tc>
        <w:tc>
          <w:tcPr>
            <w:tcW w:w="615" w:type="pct"/>
            <w:vAlign w:val="center"/>
          </w:tcPr>
          <w:p w14:paraId="30C7E976" w14:textId="77777777" w:rsidR="003E4A13" w:rsidRPr="002B7E9C" w:rsidRDefault="003E4A13" w:rsidP="008E2099">
            <w:pPr>
              <w:spacing w:after="0"/>
              <w:ind w:left="0" w:right="0" w:firstLine="0"/>
              <w:jc w:val="center"/>
              <w:rPr>
                <w:sz w:val="18"/>
                <w:szCs w:val="18"/>
              </w:rPr>
            </w:pPr>
            <w:r>
              <w:rPr>
                <w:sz w:val="18"/>
                <w:szCs w:val="18"/>
              </w:rPr>
              <w:t>350</w:t>
            </w:r>
          </w:p>
        </w:tc>
        <w:tc>
          <w:tcPr>
            <w:tcW w:w="1722" w:type="pct"/>
          </w:tcPr>
          <w:p w14:paraId="005432A8" w14:textId="77777777" w:rsidR="003E4A13" w:rsidRPr="002B7E9C" w:rsidRDefault="003E4A13" w:rsidP="008E2099">
            <w:pPr>
              <w:spacing w:after="0"/>
              <w:ind w:left="0" w:right="0" w:firstLine="0"/>
              <w:rPr>
                <w:sz w:val="18"/>
                <w:szCs w:val="18"/>
              </w:rPr>
            </w:pPr>
            <w:r>
              <w:rPr>
                <w:sz w:val="18"/>
                <w:szCs w:val="18"/>
              </w:rPr>
              <w:t>6-Ø20 (top), 3-Ø20 (bottom)</w:t>
            </w:r>
          </w:p>
        </w:tc>
      </w:tr>
      <w:tr w:rsidR="005E2FC7" w:rsidRPr="002B7E9C" w14:paraId="0D1EA7F4" w14:textId="77777777" w:rsidTr="00845AFC">
        <w:tc>
          <w:tcPr>
            <w:tcW w:w="509" w:type="pct"/>
            <w:vMerge/>
            <w:vAlign w:val="center"/>
          </w:tcPr>
          <w:p w14:paraId="4EDD5DC6" w14:textId="77777777" w:rsidR="003E4A13" w:rsidRPr="002B7E9C" w:rsidRDefault="003E4A13" w:rsidP="008E2099">
            <w:pPr>
              <w:spacing w:after="0"/>
              <w:ind w:left="0" w:right="0" w:firstLine="0"/>
              <w:jc w:val="center"/>
              <w:rPr>
                <w:sz w:val="18"/>
                <w:szCs w:val="18"/>
              </w:rPr>
            </w:pPr>
          </w:p>
        </w:tc>
        <w:tc>
          <w:tcPr>
            <w:tcW w:w="513" w:type="pct"/>
            <w:vMerge/>
            <w:vAlign w:val="center"/>
          </w:tcPr>
          <w:p w14:paraId="1D6343E8" w14:textId="77777777" w:rsidR="003E4A13" w:rsidRPr="002B7E9C" w:rsidRDefault="003E4A13" w:rsidP="008E2099">
            <w:pPr>
              <w:spacing w:after="0"/>
              <w:ind w:left="0" w:right="0" w:firstLine="0"/>
              <w:jc w:val="center"/>
              <w:rPr>
                <w:sz w:val="18"/>
                <w:szCs w:val="18"/>
              </w:rPr>
            </w:pPr>
          </w:p>
        </w:tc>
        <w:tc>
          <w:tcPr>
            <w:tcW w:w="1128" w:type="pct"/>
          </w:tcPr>
          <w:p w14:paraId="0430DFFF" w14:textId="77777777" w:rsidR="003E4A13" w:rsidRPr="002B7E9C" w:rsidRDefault="003E4A13" w:rsidP="008E2099">
            <w:pPr>
              <w:spacing w:after="0"/>
              <w:ind w:left="0" w:right="0" w:firstLine="0"/>
              <w:rPr>
                <w:sz w:val="18"/>
                <w:szCs w:val="18"/>
              </w:rPr>
            </w:pPr>
            <w:r>
              <w:rPr>
                <w:sz w:val="18"/>
                <w:szCs w:val="18"/>
              </w:rPr>
              <w:t>Column</w:t>
            </w:r>
          </w:p>
        </w:tc>
        <w:tc>
          <w:tcPr>
            <w:tcW w:w="513" w:type="pct"/>
            <w:vAlign w:val="center"/>
          </w:tcPr>
          <w:p w14:paraId="620DDC67" w14:textId="77777777" w:rsidR="003E4A13" w:rsidRPr="002B7E9C" w:rsidRDefault="003E4A13" w:rsidP="008E2099">
            <w:pPr>
              <w:spacing w:after="0"/>
              <w:ind w:left="0" w:right="0" w:firstLine="0"/>
              <w:jc w:val="center"/>
              <w:rPr>
                <w:sz w:val="18"/>
                <w:szCs w:val="18"/>
              </w:rPr>
            </w:pPr>
            <w:r>
              <w:rPr>
                <w:sz w:val="18"/>
                <w:szCs w:val="18"/>
              </w:rPr>
              <w:t>500</w:t>
            </w:r>
          </w:p>
        </w:tc>
        <w:tc>
          <w:tcPr>
            <w:tcW w:w="615" w:type="pct"/>
            <w:vAlign w:val="center"/>
          </w:tcPr>
          <w:p w14:paraId="48CD400C" w14:textId="77777777" w:rsidR="003E4A13" w:rsidRPr="002B7E9C" w:rsidRDefault="003E4A13" w:rsidP="008E2099">
            <w:pPr>
              <w:spacing w:after="0"/>
              <w:ind w:left="0" w:right="0" w:firstLine="0"/>
              <w:jc w:val="center"/>
              <w:rPr>
                <w:sz w:val="18"/>
                <w:szCs w:val="18"/>
              </w:rPr>
            </w:pPr>
            <w:r>
              <w:rPr>
                <w:sz w:val="18"/>
                <w:szCs w:val="18"/>
              </w:rPr>
              <w:t>500</w:t>
            </w:r>
          </w:p>
        </w:tc>
        <w:tc>
          <w:tcPr>
            <w:tcW w:w="1722" w:type="pct"/>
          </w:tcPr>
          <w:p w14:paraId="051EE408" w14:textId="77777777" w:rsidR="003E4A13" w:rsidRPr="002B7E9C" w:rsidRDefault="003E4A13" w:rsidP="008E2099">
            <w:pPr>
              <w:spacing w:after="0"/>
              <w:ind w:left="0" w:right="0" w:firstLine="0"/>
              <w:rPr>
                <w:sz w:val="18"/>
                <w:szCs w:val="18"/>
              </w:rPr>
            </w:pPr>
            <w:r>
              <w:rPr>
                <w:sz w:val="18"/>
                <w:szCs w:val="18"/>
              </w:rPr>
              <w:t>16-Ø20</w:t>
            </w:r>
          </w:p>
        </w:tc>
      </w:tr>
      <w:tr w:rsidR="005E2FC7" w:rsidRPr="002B7E9C" w14:paraId="318A78BB" w14:textId="77777777" w:rsidTr="00845AFC">
        <w:tc>
          <w:tcPr>
            <w:tcW w:w="509" w:type="pct"/>
            <w:vMerge/>
            <w:vAlign w:val="center"/>
          </w:tcPr>
          <w:p w14:paraId="6C1DF316" w14:textId="77777777" w:rsidR="003E4A13" w:rsidRPr="002B7E9C" w:rsidRDefault="003E4A13" w:rsidP="008E2099">
            <w:pPr>
              <w:spacing w:after="0"/>
              <w:ind w:left="0" w:right="0" w:firstLine="0"/>
              <w:jc w:val="center"/>
              <w:rPr>
                <w:sz w:val="18"/>
                <w:szCs w:val="18"/>
              </w:rPr>
            </w:pPr>
          </w:p>
        </w:tc>
        <w:tc>
          <w:tcPr>
            <w:tcW w:w="513" w:type="pct"/>
            <w:vMerge w:val="restart"/>
            <w:vAlign w:val="center"/>
          </w:tcPr>
          <w:p w14:paraId="54037CB7" w14:textId="77777777" w:rsidR="003E4A13" w:rsidRPr="002B7E9C" w:rsidRDefault="003E4A13" w:rsidP="008E2099">
            <w:pPr>
              <w:spacing w:after="0"/>
              <w:ind w:left="0" w:right="0" w:firstLine="0"/>
              <w:jc w:val="center"/>
              <w:rPr>
                <w:sz w:val="18"/>
                <w:szCs w:val="18"/>
              </w:rPr>
            </w:pPr>
            <w:r>
              <w:rPr>
                <w:sz w:val="18"/>
                <w:szCs w:val="18"/>
              </w:rPr>
              <w:t>7-8</w:t>
            </w:r>
          </w:p>
        </w:tc>
        <w:tc>
          <w:tcPr>
            <w:tcW w:w="1128" w:type="pct"/>
          </w:tcPr>
          <w:p w14:paraId="24D45DB6" w14:textId="77777777" w:rsidR="003E4A13" w:rsidRPr="002B7E9C" w:rsidRDefault="003E4A13" w:rsidP="008E2099">
            <w:pPr>
              <w:spacing w:after="0"/>
              <w:ind w:left="0" w:right="0" w:firstLine="0"/>
              <w:rPr>
                <w:sz w:val="18"/>
                <w:szCs w:val="18"/>
              </w:rPr>
            </w:pPr>
            <w:r>
              <w:rPr>
                <w:sz w:val="18"/>
                <w:szCs w:val="18"/>
              </w:rPr>
              <w:t>Beam (Exterior)</w:t>
            </w:r>
          </w:p>
        </w:tc>
        <w:tc>
          <w:tcPr>
            <w:tcW w:w="513" w:type="pct"/>
            <w:vAlign w:val="center"/>
          </w:tcPr>
          <w:p w14:paraId="021BD1CF" w14:textId="77777777" w:rsidR="003E4A13" w:rsidRPr="002B7E9C" w:rsidRDefault="003E4A13" w:rsidP="008E2099">
            <w:pPr>
              <w:spacing w:after="0"/>
              <w:ind w:left="0" w:right="0" w:firstLine="0"/>
              <w:jc w:val="center"/>
              <w:rPr>
                <w:sz w:val="18"/>
                <w:szCs w:val="18"/>
              </w:rPr>
            </w:pPr>
            <w:r>
              <w:rPr>
                <w:sz w:val="18"/>
                <w:szCs w:val="18"/>
              </w:rPr>
              <w:t>400</w:t>
            </w:r>
          </w:p>
        </w:tc>
        <w:tc>
          <w:tcPr>
            <w:tcW w:w="615" w:type="pct"/>
            <w:vAlign w:val="center"/>
          </w:tcPr>
          <w:p w14:paraId="004C98A4" w14:textId="77777777" w:rsidR="003E4A13" w:rsidRPr="002B7E9C" w:rsidRDefault="003E4A13" w:rsidP="008E2099">
            <w:pPr>
              <w:spacing w:after="0"/>
              <w:ind w:left="0" w:right="0" w:firstLine="0"/>
              <w:jc w:val="center"/>
              <w:rPr>
                <w:sz w:val="18"/>
                <w:szCs w:val="18"/>
              </w:rPr>
            </w:pPr>
            <w:r>
              <w:rPr>
                <w:sz w:val="18"/>
                <w:szCs w:val="18"/>
              </w:rPr>
              <w:t>400</w:t>
            </w:r>
          </w:p>
        </w:tc>
        <w:tc>
          <w:tcPr>
            <w:tcW w:w="1722" w:type="pct"/>
          </w:tcPr>
          <w:p w14:paraId="15888607" w14:textId="77777777" w:rsidR="003E4A13" w:rsidRPr="002B7E9C" w:rsidRDefault="003E4A13" w:rsidP="008E2099">
            <w:pPr>
              <w:spacing w:after="0"/>
              <w:ind w:left="0" w:right="0" w:firstLine="0"/>
              <w:rPr>
                <w:sz w:val="18"/>
                <w:szCs w:val="18"/>
              </w:rPr>
            </w:pPr>
            <w:r>
              <w:rPr>
                <w:sz w:val="18"/>
                <w:szCs w:val="18"/>
              </w:rPr>
              <w:t>4-Ø16 (top), 2-Ø16 (bottom)</w:t>
            </w:r>
          </w:p>
        </w:tc>
      </w:tr>
      <w:tr w:rsidR="005E2FC7" w:rsidRPr="002B7E9C" w14:paraId="61692638" w14:textId="77777777" w:rsidTr="00845AFC">
        <w:tc>
          <w:tcPr>
            <w:tcW w:w="509" w:type="pct"/>
            <w:vMerge/>
            <w:vAlign w:val="center"/>
          </w:tcPr>
          <w:p w14:paraId="28465E60" w14:textId="77777777" w:rsidR="003E4A13" w:rsidRPr="002B7E9C" w:rsidRDefault="003E4A13" w:rsidP="008E2099">
            <w:pPr>
              <w:spacing w:after="0"/>
              <w:ind w:left="0" w:right="0" w:firstLine="0"/>
              <w:jc w:val="center"/>
              <w:rPr>
                <w:sz w:val="18"/>
                <w:szCs w:val="18"/>
              </w:rPr>
            </w:pPr>
          </w:p>
        </w:tc>
        <w:tc>
          <w:tcPr>
            <w:tcW w:w="513" w:type="pct"/>
            <w:vMerge/>
            <w:vAlign w:val="center"/>
          </w:tcPr>
          <w:p w14:paraId="2E9F4472" w14:textId="77777777" w:rsidR="003E4A13" w:rsidRPr="002B7E9C" w:rsidRDefault="003E4A13" w:rsidP="008E2099">
            <w:pPr>
              <w:spacing w:after="0"/>
              <w:ind w:left="0" w:right="0" w:firstLine="0"/>
              <w:jc w:val="center"/>
              <w:rPr>
                <w:sz w:val="18"/>
                <w:szCs w:val="18"/>
              </w:rPr>
            </w:pPr>
          </w:p>
        </w:tc>
        <w:tc>
          <w:tcPr>
            <w:tcW w:w="1128" w:type="pct"/>
          </w:tcPr>
          <w:p w14:paraId="2F118C67" w14:textId="77777777" w:rsidR="003E4A13" w:rsidRPr="002B7E9C" w:rsidRDefault="003E4A13" w:rsidP="008E2099">
            <w:pPr>
              <w:spacing w:after="0"/>
              <w:ind w:left="0" w:right="0" w:firstLine="0"/>
              <w:rPr>
                <w:sz w:val="18"/>
                <w:szCs w:val="18"/>
              </w:rPr>
            </w:pPr>
            <w:r>
              <w:rPr>
                <w:sz w:val="18"/>
                <w:szCs w:val="18"/>
              </w:rPr>
              <w:t>Beam (Interior)</w:t>
            </w:r>
          </w:p>
        </w:tc>
        <w:tc>
          <w:tcPr>
            <w:tcW w:w="513" w:type="pct"/>
            <w:vAlign w:val="center"/>
          </w:tcPr>
          <w:p w14:paraId="4F440DBB" w14:textId="77777777" w:rsidR="003E4A13" w:rsidRPr="002B7E9C" w:rsidRDefault="003E4A13" w:rsidP="008E2099">
            <w:pPr>
              <w:spacing w:after="0"/>
              <w:ind w:left="0" w:right="0" w:firstLine="0"/>
              <w:jc w:val="center"/>
              <w:rPr>
                <w:sz w:val="18"/>
                <w:szCs w:val="18"/>
              </w:rPr>
            </w:pPr>
            <w:r>
              <w:rPr>
                <w:sz w:val="18"/>
                <w:szCs w:val="18"/>
              </w:rPr>
              <w:t>350</w:t>
            </w:r>
          </w:p>
        </w:tc>
        <w:tc>
          <w:tcPr>
            <w:tcW w:w="615" w:type="pct"/>
            <w:vAlign w:val="center"/>
          </w:tcPr>
          <w:p w14:paraId="00CF8F43" w14:textId="77777777" w:rsidR="003E4A13" w:rsidRPr="002B7E9C" w:rsidRDefault="003E4A13" w:rsidP="008E2099">
            <w:pPr>
              <w:spacing w:after="0"/>
              <w:ind w:left="0" w:right="0" w:firstLine="0"/>
              <w:jc w:val="center"/>
              <w:rPr>
                <w:sz w:val="18"/>
                <w:szCs w:val="18"/>
              </w:rPr>
            </w:pPr>
            <w:r>
              <w:rPr>
                <w:sz w:val="18"/>
                <w:szCs w:val="18"/>
              </w:rPr>
              <w:t>350</w:t>
            </w:r>
          </w:p>
        </w:tc>
        <w:tc>
          <w:tcPr>
            <w:tcW w:w="1722" w:type="pct"/>
          </w:tcPr>
          <w:p w14:paraId="35B7A607" w14:textId="77777777" w:rsidR="003E4A13" w:rsidRPr="002B7E9C" w:rsidRDefault="003E4A13" w:rsidP="008E2099">
            <w:pPr>
              <w:spacing w:after="0"/>
              <w:ind w:left="0" w:right="0" w:firstLine="0"/>
              <w:rPr>
                <w:sz w:val="18"/>
                <w:szCs w:val="18"/>
              </w:rPr>
            </w:pPr>
            <w:r>
              <w:rPr>
                <w:sz w:val="18"/>
                <w:szCs w:val="18"/>
              </w:rPr>
              <w:t>4-Ø16 (top), 2-Ø16 (bottom)</w:t>
            </w:r>
          </w:p>
        </w:tc>
      </w:tr>
      <w:tr w:rsidR="005E2FC7" w:rsidRPr="002B7E9C" w14:paraId="5695A45A" w14:textId="77777777" w:rsidTr="00845AFC">
        <w:tc>
          <w:tcPr>
            <w:tcW w:w="509" w:type="pct"/>
            <w:vMerge/>
            <w:vAlign w:val="center"/>
          </w:tcPr>
          <w:p w14:paraId="19EC292F" w14:textId="77777777" w:rsidR="003E4A13" w:rsidRPr="002B7E9C" w:rsidRDefault="003E4A13" w:rsidP="008E2099">
            <w:pPr>
              <w:spacing w:after="0"/>
              <w:ind w:left="0" w:right="0" w:firstLine="0"/>
              <w:jc w:val="center"/>
              <w:rPr>
                <w:sz w:val="18"/>
                <w:szCs w:val="18"/>
              </w:rPr>
            </w:pPr>
          </w:p>
        </w:tc>
        <w:tc>
          <w:tcPr>
            <w:tcW w:w="513" w:type="pct"/>
            <w:vMerge/>
            <w:vAlign w:val="center"/>
          </w:tcPr>
          <w:p w14:paraId="13F4A6B3" w14:textId="77777777" w:rsidR="003E4A13" w:rsidRPr="002B7E9C" w:rsidRDefault="003E4A13" w:rsidP="008E2099">
            <w:pPr>
              <w:spacing w:after="0"/>
              <w:ind w:left="0" w:right="0" w:firstLine="0"/>
              <w:jc w:val="center"/>
              <w:rPr>
                <w:sz w:val="18"/>
                <w:szCs w:val="18"/>
              </w:rPr>
            </w:pPr>
          </w:p>
        </w:tc>
        <w:tc>
          <w:tcPr>
            <w:tcW w:w="1128" w:type="pct"/>
          </w:tcPr>
          <w:p w14:paraId="2BABE477" w14:textId="77777777" w:rsidR="003E4A13" w:rsidRPr="002B7E9C" w:rsidRDefault="003E4A13" w:rsidP="008E2099">
            <w:pPr>
              <w:spacing w:after="0"/>
              <w:ind w:left="0" w:right="0" w:firstLine="0"/>
              <w:rPr>
                <w:sz w:val="18"/>
                <w:szCs w:val="18"/>
              </w:rPr>
            </w:pPr>
            <w:r>
              <w:rPr>
                <w:sz w:val="18"/>
                <w:szCs w:val="18"/>
              </w:rPr>
              <w:t>Column</w:t>
            </w:r>
          </w:p>
        </w:tc>
        <w:tc>
          <w:tcPr>
            <w:tcW w:w="513" w:type="pct"/>
            <w:vAlign w:val="center"/>
          </w:tcPr>
          <w:p w14:paraId="7C686EFC" w14:textId="77777777" w:rsidR="003E4A13" w:rsidRPr="002B7E9C" w:rsidRDefault="003E4A13" w:rsidP="008E2099">
            <w:pPr>
              <w:spacing w:after="0"/>
              <w:ind w:left="0" w:right="0" w:firstLine="0"/>
              <w:jc w:val="center"/>
              <w:rPr>
                <w:sz w:val="18"/>
                <w:szCs w:val="18"/>
              </w:rPr>
            </w:pPr>
            <w:r>
              <w:rPr>
                <w:sz w:val="18"/>
                <w:szCs w:val="18"/>
              </w:rPr>
              <w:t>450</w:t>
            </w:r>
          </w:p>
        </w:tc>
        <w:tc>
          <w:tcPr>
            <w:tcW w:w="615" w:type="pct"/>
            <w:vAlign w:val="center"/>
          </w:tcPr>
          <w:p w14:paraId="4D76BDDF" w14:textId="77777777" w:rsidR="003E4A13" w:rsidRPr="002B7E9C" w:rsidRDefault="003E4A13" w:rsidP="008E2099">
            <w:pPr>
              <w:spacing w:after="0"/>
              <w:ind w:left="0" w:right="0" w:firstLine="0"/>
              <w:jc w:val="center"/>
              <w:rPr>
                <w:sz w:val="18"/>
                <w:szCs w:val="18"/>
              </w:rPr>
            </w:pPr>
            <w:r>
              <w:rPr>
                <w:sz w:val="18"/>
                <w:szCs w:val="18"/>
              </w:rPr>
              <w:t>450</w:t>
            </w:r>
          </w:p>
        </w:tc>
        <w:tc>
          <w:tcPr>
            <w:tcW w:w="1722" w:type="pct"/>
          </w:tcPr>
          <w:p w14:paraId="5F5EE575" w14:textId="77777777" w:rsidR="003E4A13" w:rsidRPr="002B7E9C" w:rsidRDefault="003E4A13" w:rsidP="008E2099">
            <w:pPr>
              <w:spacing w:after="0"/>
              <w:ind w:left="0" w:right="0" w:firstLine="0"/>
              <w:rPr>
                <w:sz w:val="18"/>
                <w:szCs w:val="18"/>
              </w:rPr>
            </w:pPr>
            <w:r>
              <w:rPr>
                <w:sz w:val="18"/>
                <w:szCs w:val="18"/>
              </w:rPr>
              <w:t>12-Ø22</w:t>
            </w:r>
          </w:p>
        </w:tc>
      </w:tr>
      <w:tr w:rsidR="005E2FC7" w:rsidRPr="002B7E9C" w14:paraId="6F93C12B" w14:textId="77777777" w:rsidTr="00845AFC">
        <w:tc>
          <w:tcPr>
            <w:tcW w:w="509" w:type="pct"/>
            <w:vMerge w:val="restart"/>
            <w:vAlign w:val="center"/>
          </w:tcPr>
          <w:p w14:paraId="45CEEB49" w14:textId="77777777" w:rsidR="003E4A13" w:rsidRPr="002B7E9C" w:rsidRDefault="003E4A13" w:rsidP="008E2099">
            <w:pPr>
              <w:spacing w:after="0"/>
              <w:ind w:left="0" w:right="0" w:firstLine="0"/>
              <w:jc w:val="center"/>
              <w:rPr>
                <w:sz w:val="18"/>
                <w:szCs w:val="18"/>
              </w:rPr>
            </w:pPr>
            <w:r>
              <w:rPr>
                <w:sz w:val="18"/>
                <w:szCs w:val="18"/>
              </w:rPr>
              <w:t>Storey 10</w:t>
            </w:r>
          </w:p>
        </w:tc>
        <w:tc>
          <w:tcPr>
            <w:tcW w:w="513" w:type="pct"/>
            <w:vMerge w:val="restart"/>
            <w:vAlign w:val="center"/>
          </w:tcPr>
          <w:p w14:paraId="2E251A26" w14:textId="77777777" w:rsidR="003E4A13" w:rsidRPr="002B7E9C" w:rsidRDefault="003E4A13" w:rsidP="008E2099">
            <w:pPr>
              <w:spacing w:after="0"/>
              <w:ind w:left="0" w:right="0" w:firstLine="0"/>
              <w:jc w:val="center"/>
              <w:rPr>
                <w:sz w:val="18"/>
                <w:szCs w:val="18"/>
              </w:rPr>
            </w:pPr>
            <w:r>
              <w:rPr>
                <w:sz w:val="18"/>
                <w:szCs w:val="18"/>
              </w:rPr>
              <w:t>1-6</w:t>
            </w:r>
          </w:p>
        </w:tc>
        <w:tc>
          <w:tcPr>
            <w:tcW w:w="1128" w:type="pct"/>
          </w:tcPr>
          <w:p w14:paraId="6068FA58" w14:textId="77777777" w:rsidR="003E4A13" w:rsidRPr="0056615E" w:rsidRDefault="003E4A13" w:rsidP="008E2099">
            <w:pPr>
              <w:spacing w:after="0"/>
              <w:ind w:left="0" w:right="0" w:firstLine="0"/>
              <w:rPr>
                <w:b/>
                <w:bCs/>
                <w:sz w:val="18"/>
                <w:szCs w:val="18"/>
              </w:rPr>
            </w:pPr>
            <w:r>
              <w:rPr>
                <w:sz w:val="18"/>
                <w:szCs w:val="18"/>
              </w:rPr>
              <w:t>Beam (Exterior)</w:t>
            </w:r>
          </w:p>
        </w:tc>
        <w:tc>
          <w:tcPr>
            <w:tcW w:w="513" w:type="pct"/>
            <w:vAlign w:val="center"/>
          </w:tcPr>
          <w:p w14:paraId="3658FA4E" w14:textId="77777777" w:rsidR="003E4A13" w:rsidRPr="002B7E9C" w:rsidRDefault="003E4A13" w:rsidP="008E2099">
            <w:pPr>
              <w:spacing w:after="0"/>
              <w:ind w:left="0" w:right="0" w:firstLine="0"/>
              <w:jc w:val="center"/>
              <w:rPr>
                <w:sz w:val="18"/>
                <w:szCs w:val="18"/>
              </w:rPr>
            </w:pPr>
            <w:r>
              <w:rPr>
                <w:sz w:val="18"/>
                <w:szCs w:val="18"/>
              </w:rPr>
              <w:t>400</w:t>
            </w:r>
          </w:p>
        </w:tc>
        <w:tc>
          <w:tcPr>
            <w:tcW w:w="615" w:type="pct"/>
            <w:vAlign w:val="center"/>
          </w:tcPr>
          <w:p w14:paraId="0E87513D" w14:textId="77777777" w:rsidR="003E4A13" w:rsidRPr="002B7E9C" w:rsidRDefault="003E4A13" w:rsidP="008E2099">
            <w:pPr>
              <w:spacing w:after="0"/>
              <w:ind w:left="0" w:right="0" w:firstLine="0"/>
              <w:jc w:val="center"/>
              <w:rPr>
                <w:sz w:val="18"/>
                <w:szCs w:val="18"/>
              </w:rPr>
            </w:pPr>
            <w:r>
              <w:rPr>
                <w:sz w:val="18"/>
                <w:szCs w:val="18"/>
              </w:rPr>
              <w:t>400</w:t>
            </w:r>
          </w:p>
        </w:tc>
        <w:tc>
          <w:tcPr>
            <w:tcW w:w="1722" w:type="pct"/>
          </w:tcPr>
          <w:p w14:paraId="78444EE6" w14:textId="77777777" w:rsidR="003E4A13" w:rsidRPr="002B7E9C" w:rsidRDefault="003E4A13" w:rsidP="008E2099">
            <w:pPr>
              <w:spacing w:after="0"/>
              <w:ind w:left="0" w:right="0" w:firstLine="0"/>
              <w:rPr>
                <w:sz w:val="18"/>
                <w:szCs w:val="18"/>
              </w:rPr>
            </w:pPr>
            <w:r>
              <w:rPr>
                <w:sz w:val="18"/>
                <w:szCs w:val="18"/>
              </w:rPr>
              <w:t>6-Ø20 (top), 3-Ø20 (bottom)</w:t>
            </w:r>
          </w:p>
        </w:tc>
      </w:tr>
      <w:tr w:rsidR="005E2FC7" w:rsidRPr="002B7E9C" w14:paraId="069F7E99" w14:textId="77777777" w:rsidTr="00845AFC">
        <w:tc>
          <w:tcPr>
            <w:tcW w:w="509" w:type="pct"/>
            <w:vMerge/>
            <w:vAlign w:val="center"/>
          </w:tcPr>
          <w:p w14:paraId="126672F4" w14:textId="77777777" w:rsidR="003E4A13" w:rsidRPr="002B7E9C" w:rsidRDefault="003E4A13" w:rsidP="008E2099">
            <w:pPr>
              <w:spacing w:after="0"/>
              <w:ind w:left="0" w:right="0" w:firstLine="0"/>
              <w:jc w:val="center"/>
              <w:rPr>
                <w:sz w:val="18"/>
                <w:szCs w:val="18"/>
              </w:rPr>
            </w:pPr>
          </w:p>
        </w:tc>
        <w:tc>
          <w:tcPr>
            <w:tcW w:w="513" w:type="pct"/>
            <w:vMerge/>
            <w:vAlign w:val="center"/>
          </w:tcPr>
          <w:p w14:paraId="7F54B681" w14:textId="77777777" w:rsidR="003E4A13" w:rsidRPr="002B7E9C" w:rsidRDefault="003E4A13" w:rsidP="008E2099">
            <w:pPr>
              <w:spacing w:after="0"/>
              <w:ind w:left="0" w:right="0" w:firstLine="0"/>
              <w:jc w:val="center"/>
              <w:rPr>
                <w:sz w:val="18"/>
                <w:szCs w:val="18"/>
              </w:rPr>
            </w:pPr>
          </w:p>
        </w:tc>
        <w:tc>
          <w:tcPr>
            <w:tcW w:w="1128" w:type="pct"/>
          </w:tcPr>
          <w:p w14:paraId="6FEA7815" w14:textId="77777777" w:rsidR="003E4A13" w:rsidRPr="002B7E9C" w:rsidRDefault="003E4A13" w:rsidP="008E2099">
            <w:pPr>
              <w:spacing w:after="0"/>
              <w:ind w:left="0" w:right="0" w:firstLine="0"/>
              <w:rPr>
                <w:sz w:val="18"/>
                <w:szCs w:val="18"/>
              </w:rPr>
            </w:pPr>
            <w:r>
              <w:rPr>
                <w:sz w:val="18"/>
                <w:szCs w:val="18"/>
              </w:rPr>
              <w:t>Beam (Interior)</w:t>
            </w:r>
          </w:p>
        </w:tc>
        <w:tc>
          <w:tcPr>
            <w:tcW w:w="513" w:type="pct"/>
            <w:vAlign w:val="center"/>
          </w:tcPr>
          <w:p w14:paraId="110DBC56" w14:textId="77777777" w:rsidR="003E4A13" w:rsidRPr="002B7E9C" w:rsidRDefault="003E4A13" w:rsidP="008E2099">
            <w:pPr>
              <w:spacing w:after="0"/>
              <w:ind w:left="0" w:right="0" w:firstLine="0"/>
              <w:jc w:val="center"/>
              <w:rPr>
                <w:sz w:val="18"/>
                <w:szCs w:val="18"/>
              </w:rPr>
            </w:pPr>
            <w:r>
              <w:rPr>
                <w:sz w:val="18"/>
                <w:szCs w:val="18"/>
              </w:rPr>
              <w:t>350</w:t>
            </w:r>
          </w:p>
        </w:tc>
        <w:tc>
          <w:tcPr>
            <w:tcW w:w="615" w:type="pct"/>
            <w:vAlign w:val="center"/>
          </w:tcPr>
          <w:p w14:paraId="56FEE8B6" w14:textId="77777777" w:rsidR="003E4A13" w:rsidRPr="002B7E9C" w:rsidRDefault="003E4A13" w:rsidP="008E2099">
            <w:pPr>
              <w:spacing w:after="0"/>
              <w:ind w:left="0" w:right="0" w:firstLine="0"/>
              <w:jc w:val="center"/>
              <w:rPr>
                <w:sz w:val="18"/>
                <w:szCs w:val="18"/>
              </w:rPr>
            </w:pPr>
            <w:r>
              <w:rPr>
                <w:sz w:val="18"/>
                <w:szCs w:val="18"/>
              </w:rPr>
              <w:t>350</w:t>
            </w:r>
          </w:p>
        </w:tc>
        <w:tc>
          <w:tcPr>
            <w:tcW w:w="1722" w:type="pct"/>
          </w:tcPr>
          <w:p w14:paraId="0C32742C" w14:textId="77777777" w:rsidR="003E4A13" w:rsidRPr="002B7E9C" w:rsidRDefault="003E4A13" w:rsidP="008E2099">
            <w:pPr>
              <w:spacing w:after="0"/>
              <w:ind w:left="0" w:right="0" w:firstLine="0"/>
              <w:rPr>
                <w:sz w:val="18"/>
                <w:szCs w:val="18"/>
              </w:rPr>
            </w:pPr>
            <w:r>
              <w:rPr>
                <w:sz w:val="18"/>
                <w:szCs w:val="18"/>
              </w:rPr>
              <w:t>6-Ø20 (top), 3-Ø20 (bottom)</w:t>
            </w:r>
          </w:p>
        </w:tc>
      </w:tr>
      <w:tr w:rsidR="005E2FC7" w:rsidRPr="002B7E9C" w14:paraId="73C82EA0" w14:textId="77777777" w:rsidTr="00845AFC">
        <w:tc>
          <w:tcPr>
            <w:tcW w:w="509" w:type="pct"/>
            <w:vMerge/>
            <w:vAlign w:val="center"/>
          </w:tcPr>
          <w:p w14:paraId="2FC8796B" w14:textId="77777777" w:rsidR="003E4A13" w:rsidRPr="002B7E9C" w:rsidRDefault="003E4A13" w:rsidP="008E2099">
            <w:pPr>
              <w:spacing w:after="0"/>
              <w:ind w:left="0" w:right="0" w:firstLine="0"/>
              <w:jc w:val="center"/>
              <w:rPr>
                <w:sz w:val="18"/>
                <w:szCs w:val="18"/>
              </w:rPr>
            </w:pPr>
          </w:p>
        </w:tc>
        <w:tc>
          <w:tcPr>
            <w:tcW w:w="513" w:type="pct"/>
            <w:vMerge/>
            <w:vAlign w:val="center"/>
          </w:tcPr>
          <w:p w14:paraId="38E6BC70" w14:textId="77777777" w:rsidR="003E4A13" w:rsidRPr="002B7E9C" w:rsidRDefault="003E4A13" w:rsidP="008E2099">
            <w:pPr>
              <w:spacing w:after="0"/>
              <w:ind w:left="0" w:right="0" w:firstLine="0"/>
              <w:jc w:val="center"/>
              <w:rPr>
                <w:sz w:val="18"/>
                <w:szCs w:val="18"/>
              </w:rPr>
            </w:pPr>
          </w:p>
        </w:tc>
        <w:tc>
          <w:tcPr>
            <w:tcW w:w="1128" w:type="pct"/>
          </w:tcPr>
          <w:p w14:paraId="06D7E1DE" w14:textId="77777777" w:rsidR="003E4A13" w:rsidRPr="002B7E9C" w:rsidRDefault="003E4A13" w:rsidP="008E2099">
            <w:pPr>
              <w:spacing w:after="0"/>
              <w:ind w:left="0" w:right="0" w:firstLine="0"/>
              <w:rPr>
                <w:sz w:val="18"/>
                <w:szCs w:val="18"/>
              </w:rPr>
            </w:pPr>
            <w:r>
              <w:rPr>
                <w:sz w:val="18"/>
                <w:szCs w:val="18"/>
              </w:rPr>
              <w:t>Column</w:t>
            </w:r>
          </w:p>
        </w:tc>
        <w:tc>
          <w:tcPr>
            <w:tcW w:w="513" w:type="pct"/>
            <w:vAlign w:val="center"/>
          </w:tcPr>
          <w:p w14:paraId="2300B893" w14:textId="77777777" w:rsidR="003E4A13" w:rsidRPr="002B7E9C" w:rsidRDefault="003E4A13" w:rsidP="008E2099">
            <w:pPr>
              <w:spacing w:after="0"/>
              <w:ind w:left="0" w:right="0" w:firstLine="0"/>
              <w:jc w:val="center"/>
              <w:rPr>
                <w:sz w:val="18"/>
                <w:szCs w:val="18"/>
              </w:rPr>
            </w:pPr>
            <w:r>
              <w:rPr>
                <w:sz w:val="18"/>
                <w:szCs w:val="18"/>
              </w:rPr>
              <w:t>500</w:t>
            </w:r>
          </w:p>
        </w:tc>
        <w:tc>
          <w:tcPr>
            <w:tcW w:w="615" w:type="pct"/>
            <w:vAlign w:val="center"/>
          </w:tcPr>
          <w:p w14:paraId="6DB59858" w14:textId="77777777" w:rsidR="003E4A13" w:rsidRPr="002B7E9C" w:rsidRDefault="003E4A13" w:rsidP="008E2099">
            <w:pPr>
              <w:spacing w:after="0"/>
              <w:ind w:left="0" w:right="0" w:firstLine="0"/>
              <w:jc w:val="center"/>
              <w:rPr>
                <w:sz w:val="18"/>
                <w:szCs w:val="18"/>
              </w:rPr>
            </w:pPr>
            <w:r>
              <w:rPr>
                <w:sz w:val="18"/>
                <w:szCs w:val="18"/>
              </w:rPr>
              <w:t>500</w:t>
            </w:r>
          </w:p>
        </w:tc>
        <w:tc>
          <w:tcPr>
            <w:tcW w:w="1722" w:type="pct"/>
          </w:tcPr>
          <w:p w14:paraId="6AA269F8" w14:textId="77777777" w:rsidR="003E4A13" w:rsidRPr="002B7E9C" w:rsidRDefault="003E4A13" w:rsidP="008E2099">
            <w:pPr>
              <w:spacing w:after="0"/>
              <w:ind w:left="0" w:right="0" w:firstLine="0"/>
              <w:rPr>
                <w:sz w:val="18"/>
                <w:szCs w:val="18"/>
              </w:rPr>
            </w:pPr>
            <w:r>
              <w:rPr>
                <w:sz w:val="18"/>
                <w:szCs w:val="18"/>
              </w:rPr>
              <w:t>16-Ø22</w:t>
            </w:r>
          </w:p>
        </w:tc>
      </w:tr>
      <w:tr w:rsidR="005E2FC7" w:rsidRPr="002B7E9C" w14:paraId="3C89D1E3" w14:textId="77777777" w:rsidTr="00845AFC">
        <w:tc>
          <w:tcPr>
            <w:tcW w:w="509" w:type="pct"/>
            <w:vMerge/>
            <w:vAlign w:val="center"/>
          </w:tcPr>
          <w:p w14:paraId="61B1A0AA" w14:textId="77777777" w:rsidR="003E4A13" w:rsidRPr="002B7E9C" w:rsidRDefault="003E4A13" w:rsidP="008E2099">
            <w:pPr>
              <w:spacing w:after="0"/>
              <w:ind w:left="0" w:right="0" w:firstLine="0"/>
              <w:jc w:val="center"/>
              <w:rPr>
                <w:sz w:val="18"/>
                <w:szCs w:val="18"/>
              </w:rPr>
            </w:pPr>
          </w:p>
        </w:tc>
        <w:tc>
          <w:tcPr>
            <w:tcW w:w="513" w:type="pct"/>
            <w:vMerge w:val="restart"/>
            <w:vAlign w:val="center"/>
          </w:tcPr>
          <w:p w14:paraId="766D935D" w14:textId="77777777" w:rsidR="003E4A13" w:rsidRPr="002B7E9C" w:rsidRDefault="003E4A13" w:rsidP="008E2099">
            <w:pPr>
              <w:spacing w:after="0"/>
              <w:ind w:left="0" w:right="0" w:firstLine="0"/>
              <w:jc w:val="center"/>
              <w:rPr>
                <w:sz w:val="18"/>
                <w:szCs w:val="18"/>
              </w:rPr>
            </w:pPr>
            <w:r>
              <w:rPr>
                <w:sz w:val="18"/>
                <w:szCs w:val="18"/>
              </w:rPr>
              <w:t>7-10</w:t>
            </w:r>
          </w:p>
        </w:tc>
        <w:tc>
          <w:tcPr>
            <w:tcW w:w="1128" w:type="pct"/>
          </w:tcPr>
          <w:p w14:paraId="64BB4F6B" w14:textId="77777777" w:rsidR="003E4A13" w:rsidRPr="002B7E9C" w:rsidRDefault="003E4A13" w:rsidP="008E2099">
            <w:pPr>
              <w:spacing w:after="0"/>
              <w:ind w:left="0" w:right="0" w:firstLine="0"/>
              <w:rPr>
                <w:sz w:val="18"/>
                <w:szCs w:val="18"/>
              </w:rPr>
            </w:pPr>
            <w:r>
              <w:rPr>
                <w:sz w:val="18"/>
                <w:szCs w:val="18"/>
              </w:rPr>
              <w:t>Beam (Exterior)</w:t>
            </w:r>
          </w:p>
        </w:tc>
        <w:tc>
          <w:tcPr>
            <w:tcW w:w="513" w:type="pct"/>
            <w:vAlign w:val="center"/>
          </w:tcPr>
          <w:p w14:paraId="00E2A6CC" w14:textId="77777777" w:rsidR="003E4A13" w:rsidRPr="002B7E9C" w:rsidRDefault="003E4A13" w:rsidP="008E2099">
            <w:pPr>
              <w:spacing w:after="0"/>
              <w:ind w:left="0" w:right="0" w:firstLine="0"/>
              <w:jc w:val="center"/>
              <w:rPr>
                <w:sz w:val="18"/>
                <w:szCs w:val="18"/>
              </w:rPr>
            </w:pPr>
            <w:r>
              <w:rPr>
                <w:sz w:val="18"/>
                <w:szCs w:val="18"/>
              </w:rPr>
              <w:t>400</w:t>
            </w:r>
          </w:p>
        </w:tc>
        <w:tc>
          <w:tcPr>
            <w:tcW w:w="615" w:type="pct"/>
            <w:vAlign w:val="center"/>
          </w:tcPr>
          <w:p w14:paraId="12259B4E" w14:textId="77777777" w:rsidR="003E4A13" w:rsidRPr="002B7E9C" w:rsidRDefault="003E4A13" w:rsidP="008E2099">
            <w:pPr>
              <w:spacing w:after="0"/>
              <w:ind w:left="0" w:right="0" w:firstLine="0"/>
              <w:jc w:val="center"/>
              <w:rPr>
                <w:sz w:val="18"/>
                <w:szCs w:val="18"/>
              </w:rPr>
            </w:pPr>
            <w:r>
              <w:rPr>
                <w:sz w:val="18"/>
                <w:szCs w:val="18"/>
              </w:rPr>
              <w:t>400</w:t>
            </w:r>
          </w:p>
        </w:tc>
        <w:tc>
          <w:tcPr>
            <w:tcW w:w="1722" w:type="pct"/>
          </w:tcPr>
          <w:p w14:paraId="47C3C5D8" w14:textId="77777777" w:rsidR="003E4A13" w:rsidRPr="002B7E9C" w:rsidRDefault="003E4A13" w:rsidP="008E2099">
            <w:pPr>
              <w:spacing w:after="0"/>
              <w:ind w:left="0" w:right="0" w:firstLine="0"/>
              <w:rPr>
                <w:sz w:val="18"/>
                <w:szCs w:val="18"/>
              </w:rPr>
            </w:pPr>
            <w:r>
              <w:rPr>
                <w:sz w:val="18"/>
                <w:szCs w:val="18"/>
              </w:rPr>
              <w:t>4-Ø16 (top), 2-Ø16 (bottom)</w:t>
            </w:r>
          </w:p>
        </w:tc>
      </w:tr>
      <w:tr w:rsidR="005E2FC7" w:rsidRPr="002B7E9C" w14:paraId="39DB493F" w14:textId="77777777" w:rsidTr="00845AFC">
        <w:tc>
          <w:tcPr>
            <w:tcW w:w="509" w:type="pct"/>
            <w:vMerge/>
            <w:vAlign w:val="center"/>
          </w:tcPr>
          <w:p w14:paraId="0E45CE87" w14:textId="77777777" w:rsidR="003E4A13" w:rsidRPr="002B7E9C" w:rsidRDefault="003E4A13" w:rsidP="008E2099">
            <w:pPr>
              <w:spacing w:after="0"/>
              <w:ind w:left="0" w:right="0" w:firstLine="0"/>
              <w:jc w:val="center"/>
              <w:rPr>
                <w:sz w:val="18"/>
                <w:szCs w:val="18"/>
              </w:rPr>
            </w:pPr>
          </w:p>
        </w:tc>
        <w:tc>
          <w:tcPr>
            <w:tcW w:w="513" w:type="pct"/>
            <w:vMerge/>
            <w:vAlign w:val="center"/>
          </w:tcPr>
          <w:p w14:paraId="2710DB73" w14:textId="77777777" w:rsidR="003E4A13" w:rsidRPr="002B7E9C" w:rsidRDefault="003E4A13" w:rsidP="008E2099">
            <w:pPr>
              <w:spacing w:after="0"/>
              <w:ind w:left="0" w:right="0" w:firstLine="0"/>
              <w:jc w:val="center"/>
              <w:rPr>
                <w:sz w:val="18"/>
                <w:szCs w:val="18"/>
              </w:rPr>
            </w:pPr>
          </w:p>
        </w:tc>
        <w:tc>
          <w:tcPr>
            <w:tcW w:w="1128" w:type="pct"/>
          </w:tcPr>
          <w:p w14:paraId="4CBF8C6A" w14:textId="77777777" w:rsidR="003E4A13" w:rsidRPr="002B7E9C" w:rsidRDefault="003E4A13" w:rsidP="008E2099">
            <w:pPr>
              <w:spacing w:after="0"/>
              <w:ind w:left="0" w:right="0" w:firstLine="0"/>
              <w:rPr>
                <w:sz w:val="18"/>
                <w:szCs w:val="18"/>
              </w:rPr>
            </w:pPr>
            <w:r>
              <w:rPr>
                <w:sz w:val="18"/>
                <w:szCs w:val="18"/>
              </w:rPr>
              <w:t>Beam (Interior)</w:t>
            </w:r>
          </w:p>
        </w:tc>
        <w:tc>
          <w:tcPr>
            <w:tcW w:w="513" w:type="pct"/>
            <w:vAlign w:val="center"/>
          </w:tcPr>
          <w:p w14:paraId="6B7A9CD7" w14:textId="77777777" w:rsidR="003E4A13" w:rsidRPr="002B7E9C" w:rsidRDefault="003E4A13" w:rsidP="008E2099">
            <w:pPr>
              <w:spacing w:after="0"/>
              <w:ind w:left="0" w:right="0" w:firstLine="0"/>
              <w:jc w:val="center"/>
              <w:rPr>
                <w:sz w:val="18"/>
                <w:szCs w:val="18"/>
              </w:rPr>
            </w:pPr>
            <w:r>
              <w:rPr>
                <w:sz w:val="18"/>
                <w:szCs w:val="18"/>
              </w:rPr>
              <w:t>350</w:t>
            </w:r>
          </w:p>
        </w:tc>
        <w:tc>
          <w:tcPr>
            <w:tcW w:w="615" w:type="pct"/>
            <w:vAlign w:val="center"/>
          </w:tcPr>
          <w:p w14:paraId="59DFD83E" w14:textId="77777777" w:rsidR="003E4A13" w:rsidRPr="002B7E9C" w:rsidRDefault="003E4A13" w:rsidP="008E2099">
            <w:pPr>
              <w:spacing w:after="0"/>
              <w:ind w:left="0" w:right="0" w:firstLine="0"/>
              <w:jc w:val="center"/>
              <w:rPr>
                <w:sz w:val="18"/>
                <w:szCs w:val="18"/>
              </w:rPr>
            </w:pPr>
            <w:r>
              <w:rPr>
                <w:sz w:val="18"/>
                <w:szCs w:val="18"/>
              </w:rPr>
              <w:t>350</w:t>
            </w:r>
          </w:p>
        </w:tc>
        <w:tc>
          <w:tcPr>
            <w:tcW w:w="1722" w:type="pct"/>
          </w:tcPr>
          <w:p w14:paraId="7B77B157" w14:textId="77777777" w:rsidR="003E4A13" w:rsidRPr="002B7E9C" w:rsidRDefault="003E4A13" w:rsidP="008E2099">
            <w:pPr>
              <w:spacing w:after="0"/>
              <w:ind w:left="0" w:right="0" w:firstLine="0"/>
              <w:rPr>
                <w:sz w:val="18"/>
                <w:szCs w:val="18"/>
              </w:rPr>
            </w:pPr>
            <w:r>
              <w:rPr>
                <w:sz w:val="18"/>
                <w:szCs w:val="18"/>
              </w:rPr>
              <w:t>4-Ø16 (top), 2-Ø16 (bottom)</w:t>
            </w:r>
          </w:p>
        </w:tc>
      </w:tr>
      <w:tr w:rsidR="005E2FC7" w:rsidRPr="002B7E9C" w14:paraId="3B4C6AC4" w14:textId="77777777" w:rsidTr="00845AFC">
        <w:tc>
          <w:tcPr>
            <w:tcW w:w="509" w:type="pct"/>
            <w:vMerge/>
            <w:vAlign w:val="center"/>
          </w:tcPr>
          <w:p w14:paraId="2C95CC6E" w14:textId="77777777" w:rsidR="003E4A13" w:rsidRPr="002B7E9C" w:rsidRDefault="003E4A13" w:rsidP="008E2099">
            <w:pPr>
              <w:spacing w:after="0"/>
              <w:ind w:left="0" w:right="0" w:firstLine="0"/>
              <w:jc w:val="center"/>
              <w:rPr>
                <w:sz w:val="18"/>
                <w:szCs w:val="18"/>
              </w:rPr>
            </w:pPr>
          </w:p>
        </w:tc>
        <w:tc>
          <w:tcPr>
            <w:tcW w:w="513" w:type="pct"/>
            <w:vMerge/>
            <w:vAlign w:val="center"/>
          </w:tcPr>
          <w:p w14:paraId="09D069F0" w14:textId="77777777" w:rsidR="003E4A13" w:rsidRPr="002B7E9C" w:rsidRDefault="003E4A13" w:rsidP="008E2099">
            <w:pPr>
              <w:spacing w:after="0"/>
              <w:ind w:left="0" w:right="0" w:firstLine="0"/>
              <w:jc w:val="center"/>
              <w:rPr>
                <w:sz w:val="18"/>
                <w:szCs w:val="18"/>
              </w:rPr>
            </w:pPr>
          </w:p>
        </w:tc>
        <w:tc>
          <w:tcPr>
            <w:tcW w:w="1128" w:type="pct"/>
          </w:tcPr>
          <w:p w14:paraId="1B7CC4BA" w14:textId="77777777" w:rsidR="003E4A13" w:rsidRPr="002B7E9C" w:rsidRDefault="003E4A13" w:rsidP="008E2099">
            <w:pPr>
              <w:spacing w:after="0"/>
              <w:ind w:left="0" w:right="0" w:firstLine="0"/>
              <w:rPr>
                <w:sz w:val="18"/>
                <w:szCs w:val="18"/>
              </w:rPr>
            </w:pPr>
            <w:r>
              <w:rPr>
                <w:sz w:val="18"/>
                <w:szCs w:val="18"/>
              </w:rPr>
              <w:t>Column</w:t>
            </w:r>
          </w:p>
        </w:tc>
        <w:tc>
          <w:tcPr>
            <w:tcW w:w="513" w:type="pct"/>
            <w:vAlign w:val="center"/>
          </w:tcPr>
          <w:p w14:paraId="1C93D150" w14:textId="77777777" w:rsidR="003E4A13" w:rsidRPr="002B7E9C" w:rsidRDefault="003E4A13" w:rsidP="008E2099">
            <w:pPr>
              <w:spacing w:after="0"/>
              <w:ind w:left="0" w:right="0" w:firstLine="0"/>
              <w:jc w:val="center"/>
              <w:rPr>
                <w:sz w:val="18"/>
                <w:szCs w:val="18"/>
              </w:rPr>
            </w:pPr>
            <w:r>
              <w:rPr>
                <w:sz w:val="18"/>
                <w:szCs w:val="18"/>
              </w:rPr>
              <w:t>450</w:t>
            </w:r>
          </w:p>
        </w:tc>
        <w:tc>
          <w:tcPr>
            <w:tcW w:w="615" w:type="pct"/>
            <w:vAlign w:val="center"/>
          </w:tcPr>
          <w:p w14:paraId="6DD1B750" w14:textId="77777777" w:rsidR="003E4A13" w:rsidRPr="002B7E9C" w:rsidRDefault="003E4A13" w:rsidP="008E2099">
            <w:pPr>
              <w:spacing w:after="0"/>
              <w:ind w:left="0" w:right="0" w:firstLine="0"/>
              <w:jc w:val="center"/>
              <w:rPr>
                <w:sz w:val="18"/>
                <w:szCs w:val="18"/>
              </w:rPr>
            </w:pPr>
            <w:r>
              <w:rPr>
                <w:sz w:val="18"/>
                <w:szCs w:val="18"/>
              </w:rPr>
              <w:t>450</w:t>
            </w:r>
          </w:p>
        </w:tc>
        <w:tc>
          <w:tcPr>
            <w:tcW w:w="1722" w:type="pct"/>
          </w:tcPr>
          <w:p w14:paraId="21725C52" w14:textId="77777777" w:rsidR="003E4A13" w:rsidRPr="002B7E9C" w:rsidRDefault="003E4A13" w:rsidP="008E2099">
            <w:pPr>
              <w:spacing w:after="0"/>
              <w:ind w:left="0" w:right="0" w:firstLine="0"/>
              <w:rPr>
                <w:sz w:val="18"/>
                <w:szCs w:val="18"/>
              </w:rPr>
            </w:pPr>
            <w:r>
              <w:rPr>
                <w:sz w:val="18"/>
                <w:szCs w:val="18"/>
              </w:rPr>
              <w:t>16-Ø20</w:t>
            </w:r>
          </w:p>
        </w:tc>
      </w:tr>
      <w:tr w:rsidR="005E2FC7" w:rsidRPr="002B7E9C" w14:paraId="358E05B0" w14:textId="77777777" w:rsidTr="00845AFC">
        <w:tc>
          <w:tcPr>
            <w:tcW w:w="509" w:type="pct"/>
            <w:vMerge w:val="restart"/>
            <w:vAlign w:val="center"/>
          </w:tcPr>
          <w:p w14:paraId="7DA8A4C9" w14:textId="77777777" w:rsidR="003E4A13" w:rsidRPr="002B7E9C" w:rsidRDefault="003E4A13" w:rsidP="008E2099">
            <w:pPr>
              <w:spacing w:after="0"/>
              <w:ind w:left="0" w:right="0" w:firstLine="0"/>
              <w:jc w:val="center"/>
              <w:rPr>
                <w:sz w:val="18"/>
                <w:szCs w:val="18"/>
              </w:rPr>
            </w:pPr>
            <w:r>
              <w:rPr>
                <w:sz w:val="18"/>
                <w:szCs w:val="18"/>
              </w:rPr>
              <w:t>Storey 12</w:t>
            </w:r>
          </w:p>
        </w:tc>
        <w:tc>
          <w:tcPr>
            <w:tcW w:w="513" w:type="pct"/>
            <w:vMerge w:val="restart"/>
            <w:vAlign w:val="center"/>
          </w:tcPr>
          <w:p w14:paraId="49C6AD14" w14:textId="77777777" w:rsidR="003E4A13" w:rsidRPr="002B7E9C" w:rsidRDefault="003E4A13" w:rsidP="008E2099">
            <w:pPr>
              <w:spacing w:after="0"/>
              <w:ind w:left="0" w:right="0" w:firstLine="0"/>
              <w:jc w:val="center"/>
              <w:rPr>
                <w:sz w:val="18"/>
                <w:szCs w:val="18"/>
              </w:rPr>
            </w:pPr>
            <w:r>
              <w:rPr>
                <w:sz w:val="18"/>
                <w:szCs w:val="18"/>
              </w:rPr>
              <w:t>1-6</w:t>
            </w:r>
          </w:p>
        </w:tc>
        <w:tc>
          <w:tcPr>
            <w:tcW w:w="1128" w:type="pct"/>
          </w:tcPr>
          <w:p w14:paraId="65EAAE0E" w14:textId="77777777" w:rsidR="003E4A13" w:rsidRPr="002B7E9C" w:rsidRDefault="003E4A13" w:rsidP="008E2099">
            <w:pPr>
              <w:spacing w:after="0"/>
              <w:ind w:left="0" w:right="0" w:firstLine="0"/>
              <w:rPr>
                <w:sz w:val="18"/>
                <w:szCs w:val="18"/>
              </w:rPr>
            </w:pPr>
            <w:r>
              <w:rPr>
                <w:sz w:val="18"/>
                <w:szCs w:val="18"/>
              </w:rPr>
              <w:t>Beam (Exterior)</w:t>
            </w:r>
          </w:p>
        </w:tc>
        <w:tc>
          <w:tcPr>
            <w:tcW w:w="513" w:type="pct"/>
            <w:vAlign w:val="center"/>
          </w:tcPr>
          <w:p w14:paraId="77244E76" w14:textId="77777777" w:rsidR="003E4A13" w:rsidRPr="002B7E9C" w:rsidRDefault="003E4A13" w:rsidP="008E2099">
            <w:pPr>
              <w:spacing w:after="0"/>
              <w:ind w:left="0" w:right="0" w:firstLine="0"/>
              <w:jc w:val="center"/>
              <w:rPr>
                <w:sz w:val="18"/>
                <w:szCs w:val="18"/>
              </w:rPr>
            </w:pPr>
            <w:r>
              <w:rPr>
                <w:sz w:val="18"/>
                <w:szCs w:val="18"/>
              </w:rPr>
              <w:t>400</w:t>
            </w:r>
          </w:p>
        </w:tc>
        <w:tc>
          <w:tcPr>
            <w:tcW w:w="615" w:type="pct"/>
            <w:vAlign w:val="center"/>
          </w:tcPr>
          <w:p w14:paraId="46E2FCFA" w14:textId="77777777" w:rsidR="003E4A13" w:rsidRPr="002B7E9C" w:rsidRDefault="003E4A13" w:rsidP="008E2099">
            <w:pPr>
              <w:spacing w:after="0"/>
              <w:ind w:left="0" w:right="0" w:firstLine="0"/>
              <w:jc w:val="center"/>
              <w:rPr>
                <w:sz w:val="18"/>
                <w:szCs w:val="18"/>
              </w:rPr>
            </w:pPr>
            <w:r>
              <w:rPr>
                <w:sz w:val="18"/>
                <w:szCs w:val="18"/>
              </w:rPr>
              <w:t>400</w:t>
            </w:r>
          </w:p>
        </w:tc>
        <w:tc>
          <w:tcPr>
            <w:tcW w:w="1722" w:type="pct"/>
          </w:tcPr>
          <w:p w14:paraId="0D0FE342" w14:textId="77777777" w:rsidR="003E4A13" w:rsidRPr="002B7E9C" w:rsidRDefault="003E4A13" w:rsidP="008E2099">
            <w:pPr>
              <w:spacing w:after="0"/>
              <w:ind w:left="0" w:right="0" w:firstLine="0"/>
              <w:rPr>
                <w:sz w:val="18"/>
                <w:szCs w:val="18"/>
              </w:rPr>
            </w:pPr>
            <w:r>
              <w:rPr>
                <w:sz w:val="18"/>
                <w:szCs w:val="18"/>
              </w:rPr>
              <w:t>6-Ø24 (top), 3-Ø20 (bottom)</w:t>
            </w:r>
          </w:p>
        </w:tc>
      </w:tr>
      <w:tr w:rsidR="005E2FC7" w:rsidRPr="002B7E9C" w14:paraId="14E320EC" w14:textId="77777777" w:rsidTr="00845AFC">
        <w:tc>
          <w:tcPr>
            <w:tcW w:w="509" w:type="pct"/>
            <w:vMerge/>
            <w:vAlign w:val="center"/>
          </w:tcPr>
          <w:p w14:paraId="247CF8F2" w14:textId="77777777" w:rsidR="003E4A13" w:rsidRDefault="003E4A13" w:rsidP="008E2099">
            <w:pPr>
              <w:spacing w:after="0"/>
              <w:ind w:left="0" w:right="0" w:firstLine="0"/>
              <w:jc w:val="center"/>
              <w:rPr>
                <w:sz w:val="18"/>
                <w:szCs w:val="18"/>
              </w:rPr>
            </w:pPr>
          </w:p>
        </w:tc>
        <w:tc>
          <w:tcPr>
            <w:tcW w:w="513" w:type="pct"/>
            <w:vMerge/>
            <w:vAlign w:val="center"/>
          </w:tcPr>
          <w:p w14:paraId="696724BE" w14:textId="77777777" w:rsidR="003E4A13" w:rsidRDefault="003E4A13" w:rsidP="008E2099">
            <w:pPr>
              <w:spacing w:after="0"/>
              <w:ind w:left="0" w:right="0" w:firstLine="0"/>
              <w:jc w:val="center"/>
              <w:rPr>
                <w:sz w:val="18"/>
                <w:szCs w:val="18"/>
              </w:rPr>
            </w:pPr>
          </w:p>
        </w:tc>
        <w:tc>
          <w:tcPr>
            <w:tcW w:w="1128" w:type="pct"/>
          </w:tcPr>
          <w:p w14:paraId="34F97C25" w14:textId="77777777" w:rsidR="003E4A13" w:rsidRPr="002B7E9C" w:rsidRDefault="003E4A13" w:rsidP="008E2099">
            <w:pPr>
              <w:spacing w:after="0"/>
              <w:ind w:left="0" w:right="0" w:firstLine="0"/>
              <w:rPr>
                <w:sz w:val="18"/>
                <w:szCs w:val="18"/>
              </w:rPr>
            </w:pPr>
            <w:r>
              <w:rPr>
                <w:sz w:val="18"/>
                <w:szCs w:val="18"/>
              </w:rPr>
              <w:t>Beam (Interior)</w:t>
            </w:r>
          </w:p>
        </w:tc>
        <w:tc>
          <w:tcPr>
            <w:tcW w:w="513" w:type="pct"/>
            <w:vAlign w:val="center"/>
          </w:tcPr>
          <w:p w14:paraId="621C593A" w14:textId="77777777" w:rsidR="003E4A13" w:rsidRPr="002B7E9C" w:rsidRDefault="003E4A13" w:rsidP="008E2099">
            <w:pPr>
              <w:spacing w:after="0"/>
              <w:ind w:left="0" w:right="0" w:firstLine="0"/>
              <w:jc w:val="center"/>
              <w:rPr>
                <w:sz w:val="18"/>
                <w:szCs w:val="18"/>
              </w:rPr>
            </w:pPr>
            <w:r>
              <w:rPr>
                <w:sz w:val="18"/>
                <w:szCs w:val="18"/>
              </w:rPr>
              <w:t>350</w:t>
            </w:r>
          </w:p>
        </w:tc>
        <w:tc>
          <w:tcPr>
            <w:tcW w:w="615" w:type="pct"/>
            <w:vAlign w:val="center"/>
          </w:tcPr>
          <w:p w14:paraId="7497F257" w14:textId="77777777" w:rsidR="003E4A13" w:rsidRPr="002B7E9C" w:rsidRDefault="003E4A13" w:rsidP="008E2099">
            <w:pPr>
              <w:spacing w:after="0"/>
              <w:ind w:left="0" w:right="0" w:firstLine="0"/>
              <w:jc w:val="center"/>
              <w:rPr>
                <w:sz w:val="18"/>
                <w:szCs w:val="18"/>
              </w:rPr>
            </w:pPr>
            <w:r>
              <w:rPr>
                <w:sz w:val="18"/>
                <w:szCs w:val="18"/>
              </w:rPr>
              <w:t>350</w:t>
            </w:r>
          </w:p>
        </w:tc>
        <w:tc>
          <w:tcPr>
            <w:tcW w:w="1722" w:type="pct"/>
          </w:tcPr>
          <w:p w14:paraId="0438DF82" w14:textId="77777777" w:rsidR="003E4A13" w:rsidRPr="002B7E9C" w:rsidRDefault="003E4A13" w:rsidP="008E2099">
            <w:pPr>
              <w:spacing w:after="0"/>
              <w:ind w:left="0" w:right="0" w:firstLine="0"/>
              <w:rPr>
                <w:sz w:val="18"/>
                <w:szCs w:val="18"/>
              </w:rPr>
            </w:pPr>
            <w:r>
              <w:rPr>
                <w:sz w:val="18"/>
                <w:szCs w:val="18"/>
              </w:rPr>
              <w:t>6-Ø20 (top), 3-Ø16 (bottom)</w:t>
            </w:r>
          </w:p>
        </w:tc>
      </w:tr>
      <w:tr w:rsidR="005E2FC7" w:rsidRPr="002B7E9C" w14:paraId="2D327E66" w14:textId="77777777" w:rsidTr="00845AFC">
        <w:tc>
          <w:tcPr>
            <w:tcW w:w="509" w:type="pct"/>
            <w:vMerge/>
            <w:vAlign w:val="center"/>
          </w:tcPr>
          <w:p w14:paraId="6872B508" w14:textId="77777777" w:rsidR="003E4A13" w:rsidRDefault="003E4A13" w:rsidP="008E2099">
            <w:pPr>
              <w:spacing w:after="0"/>
              <w:ind w:left="0" w:right="0" w:firstLine="0"/>
              <w:jc w:val="center"/>
              <w:rPr>
                <w:sz w:val="18"/>
                <w:szCs w:val="18"/>
              </w:rPr>
            </w:pPr>
          </w:p>
        </w:tc>
        <w:tc>
          <w:tcPr>
            <w:tcW w:w="513" w:type="pct"/>
            <w:vMerge/>
            <w:vAlign w:val="center"/>
          </w:tcPr>
          <w:p w14:paraId="1397CFB2" w14:textId="77777777" w:rsidR="003E4A13" w:rsidRDefault="003E4A13" w:rsidP="008E2099">
            <w:pPr>
              <w:spacing w:after="0"/>
              <w:ind w:left="0" w:right="0" w:firstLine="0"/>
              <w:jc w:val="center"/>
              <w:rPr>
                <w:sz w:val="18"/>
                <w:szCs w:val="18"/>
              </w:rPr>
            </w:pPr>
          </w:p>
        </w:tc>
        <w:tc>
          <w:tcPr>
            <w:tcW w:w="1128" w:type="pct"/>
          </w:tcPr>
          <w:p w14:paraId="4207A6B2" w14:textId="77777777" w:rsidR="003E4A13" w:rsidRPr="002B7E9C" w:rsidRDefault="003E4A13" w:rsidP="008E2099">
            <w:pPr>
              <w:spacing w:after="0"/>
              <w:ind w:left="0" w:right="0" w:firstLine="0"/>
              <w:rPr>
                <w:sz w:val="18"/>
                <w:szCs w:val="18"/>
              </w:rPr>
            </w:pPr>
            <w:r>
              <w:rPr>
                <w:sz w:val="18"/>
                <w:szCs w:val="18"/>
              </w:rPr>
              <w:t>Column</w:t>
            </w:r>
          </w:p>
        </w:tc>
        <w:tc>
          <w:tcPr>
            <w:tcW w:w="513" w:type="pct"/>
            <w:vAlign w:val="center"/>
          </w:tcPr>
          <w:p w14:paraId="3A92DBFF" w14:textId="77777777" w:rsidR="003E4A13" w:rsidRPr="002B7E9C" w:rsidRDefault="003E4A13" w:rsidP="008E2099">
            <w:pPr>
              <w:spacing w:after="0"/>
              <w:ind w:left="0" w:right="0" w:firstLine="0"/>
              <w:jc w:val="center"/>
              <w:rPr>
                <w:sz w:val="18"/>
                <w:szCs w:val="18"/>
              </w:rPr>
            </w:pPr>
            <w:r>
              <w:rPr>
                <w:sz w:val="18"/>
                <w:szCs w:val="18"/>
              </w:rPr>
              <w:t>500</w:t>
            </w:r>
          </w:p>
        </w:tc>
        <w:tc>
          <w:tcPr>
            <w:tcW w:w="615" w:type="pct"/>
            <w:vAlign w:val="center"/>
          </w:tcPr>
          <w:p w14:paraId="2F0E9D9B" w14:textId="77777777" w:rsidR="003E4A13" w:rsidRPr="002B7E9C" w:rsidRDefault="003E4A13" w:rsidP="008E2099">
            <w:pPr>
              <w:spacing w:after="0"/>
              <w:ind w:left="0" w:right="0" w:firstLine="0"/>
              <w:jc w:val="center"/>
              <w:rPr>
                <w:sz w:val="18"/>
                <w:szCs w:val="18"/>
              </w:rPr>
            </w:pPr>
            <w:r>
              <w:rPr>
                <w:sz w:val="18"/>
                <w:szCs w:val="18"/>
              </w:rPr>
              <w:t>500</w:t>
            </w:r>
          </w:p>
        </w:tc>
        <w:tc>
          <w:tcPr>
            <w:tcW w:w="1722" w:type="pct"/>
          </w:tcPr>
          <w:p w14:paraId="5EC10039" w14:textId="77777777" w:rsidR="003E4A13" w:rsidRPr="002B7E9C" w:rsidRDefault="003E4A13" w:rsidP="008E2099">
            <w:pPr>
              <w:spacing w:after="0"/>
              <w:ind w:left="0" w:right="0" w:firstLine="0"/>
              <w:rPr>
                <w:sz w:val="18"/>
                <w:szCs w:val="18"/>
              </w:rPr>
            </w:pPr>
            <w:r>
              <w:rPr>
                <w:sz w:val="18"/>
                <w:szCs w:val="18"/>
              </w:rPr>
              <w:t>12-Ø22</w:t>
            </w:r>
          </w:p>
        </w:tc>
      </w:tr>
      <w:tr w:rsidR="005E2FC7" w:rsidRPr="002B7E9C" w14:paraId="7639AB5C" w14:textId="77777777" w:rsidTr="00845AFC">
        <w:tc>
          <w:tcPr>
            <w:tcW w:w="509" w:type="pct"/>
            <w:vMerge/>
            <w:vAlign w:val="center"/>
          </w:tcPr>
          <w:p w14:paraId="0527D3EB" w14:textId="77777777" w:rsidR="003E4A13" w:rsidRDefault="003E4A13" w:rsidP="008E2099">
            <w:pPr>
              <w:spacing w:after="0"/>
              <w:ind w:left="0" w:right="0" w:firstLine="0"/>
              <w:jc w:val="center"/>
              <w:rPr>
                <w:sz w:val="18"/>
                <w:szCs w:val="18"/>
              </w:rPr>
            </w:pPr>
          </w:p>
        </w:tc>
        <w:tc>
          <w:tcPr>
            <w:tcW w:w="513" w:type="pct"/>
            <w:vMerge w:val="restart"/>
            <w:vAlign w:val="center"/>
          </w:tcPr>
          <w:p w14:paraId="63F98F13" w14:textId="77777777" w:rsidR="003E4A13" w:rsidRDefault="003E4A13" w:rsidP="008E2099">
            <w:pPr>
              <w:spacing w:after="0"/>
              <w:ind w:left="0" w:right="0" w:firstLine="0"/>
              <w:jc w:val="center"/>
              <w:rPr>
                <w:sz w:val="18"/>
                <w:szCs w:val="18"/>
              </w:rPr>
            </w:pPr>
            <w:r>
              <w:rPr>
                <w:sz w:val="18"/>
                <w:szCs w:val="18"/>
              </w:rPr>
              <w:t>7-12</w:t>
            </w:r>
          </w:p>
        </w:tc>
        <w:tc>
          <w:tcPr>
            <w:tcW w:w="1128" w:type="pct"/>
          </w:tcPr>
          <w:p w14:paraId="77F2A849" w14:textId="77777777" w:rsidR="003E4A13" w:rsidRPr="002B7E9C" w:rsidRDefault="003E4A13" w:rsidP="008E2099">
            <w:pPr>
              <w:spacing w:after="0"/>
              <w:ind w:left="0" w:right="0" w:firstLine="0"/>
              <w:rPr>
                <w:sz w:val="18"/>
                <w:szCs w:val="18"/>
              </w:rPr>
            </w:pPr>
            <w:r>
              <w:rPr>
                <w:sz w:val="18"/>
                <w:szCs w:val="18"/>
              </w:rPr>
              <w:t>Beam (Exterior)</w:t>
            </w:r>
          </w:p>
        </w:tc>
        <w:tc>
          <w:tcPr>
            <w:tcW w:w="513" w:type="pct"/>
            <w:vAlign w:val="center"/>
          </w:tcPr>
          <w:p w14:paraId="332EF74D" w14:textId="77777777" w:rsidR="003E4A13" w:rsidRPr="002B7E9C" w:rsidRDefault="003E4A13" w:rsidP="008E2099">
            <w:pPr>
              <w:spacing w:after="0"/>
              <w:ind w:left="0" w:right="0" w:firstLine="0"/>
              <w:jc w:val="center"/>
              <w:rPr>
                <w:sz w:val="18"/>
                <w:szCs w:val="18"/>
              </w:rPr>
            </w:pPr>
            <w:r>
              <w:rPr>
                <w:sz w:val="18"/>
                <w:szCs w:val="18"/>
              </w:rPr>
              <w:t>400</w:t>
            </w:r>
          </w:p>
        </w:tc>
        <w:tc>
          <w:tcPr>
            <w:tcW w:w="615" w:type="pct"/>
            <w:vAlign w:val="center"/>
          </w:tcPr>
          <w:p w14:paraId="2BD20556" w14:textId="77777777" w:rsidR="003E4A13" w:rsidRPr="002B7E9C" w:rsidRDefault="003E4A13" w:rsidP="008E2099">
            <w:pPr>
              <w:spacing w:after="0"/>
              <w:ind w:left="0" w:right="0" w:firstLine="0"/>
              <w:jc w:val="center"/>
              <w:rPr>
                <w:sz w:val="18"/>
                <w:szCs w:val="18"/>
              </w:rPr>
            </w:pPr>
            <w:r>
              <w:rPr>
                <w:sz w:val="18"/>
                <w:szCs w:val="18"/>
              </w:rPr>
              <w:t>400</w:t>
            </w:r>
          </w:p>
        </w:tc>
        <w:tc>
          <w:tcPr>
            <w:tcW w:w="1722" w:type="pct"/>
          </w:tcPr>
          <w:p w14:paraId="33238F35" w14:textId="77777777" w:rsidR="003E4A13" w:rsidRPr="002B7E9C" w:rsidRDefault="003E4A13" w:rsidP="008E2099">
            <w:pPr>
              <w:spacing w:after="0"/>
              <w:ind w:left="0" w:right="0" w:firstLine="0"/>
              <w:rPr>
                <w:sz w:val="18"/>
                <w:szCs w:val="18"/>
              </w:rPr>
            </w:pPr>
            <w:r>
              <w:rPr>
                <w:sz w:val="18"/>
                <w:szCs w:val="18"/>
              </w:rPr>
              <w:t>6-Ø20 (top), 3-Ø20 (bottom)</w:t>
            </w:r>
          </w:p>
        </w:tc>
      </w:tr>
      <w:tr w:rsidR="005E2FC7" w:rsidRPr="002B7E9C" w14:paraId="75074E99" w14:textId="77777777" w:rsidTr="00845AFC">
        <w:tc>
          <w:tcPr>
            <w:tcW w:w="509" w:type="pct"/>
            <w:vMerge/>
          </w:tcPr>
          <w:p w14:paraId="1D6FD0B9" w14:textId="77777777" w:rsidR="003E4A13" w:rsidRDefault="003E4A13" w:rsidP="008E2099">
            <w:pPr>
              <w:spacing w:after="0"/>
              <w:ind w:left="0" w:right="0" w:firstLine="0"/>
              <w:rPr>
                <w:sz w:val="18"/>
                <w:szCs w:val="18"/>
              </w:rPr>
            </w:pPr>
          </w:p>
        </w:tc>
        <w:tc>
          <w:tcPr>
            <w:tcW w:w="513" w:type="pct"/>
            <w:vMerge/>
          </w:tcPr>
          <w:p w14:paraId="65A71D0D" w14:textId="77777777" w:rsidR="003E4A13" w:rsidRDefault="003E4A13" w:rsidP="008E2099">
            <w:pPr>
              <w:spacing w:after="0"/>
              <w:ind w:left="0" w:right="0" w:firstLine="0"/>
              <w:rPr>
                <w:sz w:val="18"/>
                <w:szCs w:val="18"/>
              </w:rPr>
            </w:pPr>
          </w:p>
        </w:tc>
        <w:tc>
          <w:tcPr>
            <w:tcW w:w="1128" w:type="pct"/>
          </w:tcPr>
          <w:p w14:paraId="57125F60" w14:textId="77777777" w:rsidR="003E4A13" w:rsidRPr="002B7E9C" w:rsidRDefault="003E4A13" w:rsidP="008E2099">
            <w:pPr>
              <w:spacing w:after="0"/>
              <w:ind w:left="0" w:right="0" w:firstLine="0"/>
              <w:rPr>
                <w:sz w:val="18"/>
                <w:szCs w:val="18"/>
              </w:rPr>
            </w:pPr>
            <w:r>
              <w:rPr>
                <w:sz w:val="18"/>
                <w:szCs w:val="18"/>
              </w:rPr>
              <w:t>Beam (Interior)</w:t>
            </w:r>
          </w:p>
        </w:tc>
        <w:tc>
          <w:tcPr>
            <w:tcW w:w="513" w:type="pct"/>
            <w:vAlign w:val="center"/>
          </w:tcPr>
          <w:p w14:paraId="76E1D60A" w14:textId="77777777" w:rsidR="003E4A13" w:rsidRPr="002B7E9C" w:rsidRDefault="003E4A13" w:rsidP="008E2099">
            <w:pPr>
              <w:spacing w:after="0"/>
              <w:ind w:left="0" w:right="0" w:firstLine="0"/>
              <w:jc w:val="center"/>
              <w:rPr>
                <w:sz w:val="18"/>
                <w:szCs w:val="18"/>
              </w:rPr>
            </w:pPr>
            <w:r>
              <w:rPr>
                <w:sz w:val="18"/>
                <w:szCs w:val="18"/>
              </w:rPr>
              <w:t>350</w:t>
            </w:r>
          </w:p>
        </w:tc>
        <w:tc>
          <w:tcPr>
            <w:tcW w:w="615" w:type="pct"/>
            <w:vAlign w:val="center"/>
          </w:tcPr>
          <w:p w14:paraId="50DD3A9D" w14:textId="77777777" w:rsidR="003E4A13" w:rsidRPr="002B7E9C" w:rsidRDefault="003E4A13" w:rsidP="008E2099">
            <w:pPr>
              <w:spacing w:after="0"/>
              <w:ind w:left="0" w:right="0" w:firstLine="0"/>
              <w:jc w:val="center"/>
              <w:rPr>
                <w:sz w:val="18"/>
                <w:szCs w:val="18"/>
              </w:rPr>
            </w:pPr>
            <w:r>
              <w:rPr>
                <w:sz w:val="18"/>
                <w:szCs w:val="18"/>
              </w:rPr>
              <w:t>350</w:t>
            </w:r>
          </w:p>
        </w:tc>
        <w:tc>
          <w:tcPr>
            <w:tcW w:w="1722" w:type="pct"/>
          </w:tcPr>
          <w:p w14:paraId="521E71F9" w14:textId="77777777" w:rsidR="003E4A13" w:rsidRPr="002B7E9C" w:rsidRDefault="003E4A13" w:rsidP="008E2099">
            <w:pPr>
              <w:spacing w:after="0"/>
              <w:ind w:left="0" w:right="0" w:firstLine="0"/>
              <w:rPr>
                <w:sz w:val="18"/>
                <w:szCs w:val="18"/>
              </w:rPr>
            </w:pPr>
            <w:r>
              <w:rPr>
                <w:sz w:val="18"/>
                <w:szCs w:val="18"/>
              </w:rPr>
              <w:t>6-Ø16 (top), 3-Ø16 (bottom)</w:t>
            </w:r>
          </w:p>
        </w:tc>
      </w:tr>
      <w:tr w:rsidR="005E2FC7" w:rsidRPr="002B7E9C" w14:paraId="780980A1" w14:textId="77777777" w:rsidTr="00845AFC">
        <w:tc>
          <w:tcPr>
            <w:tcW w:w="509" w:type="pct"/>
            <w:vMerge/>
          </w:tcPr>
          <w:p w14:paraId="345F2810" w14:textId="77777777" w:rsidR="003E4A13" w:rsidRDefault="003E4A13" w:rsidP="008E2099">
            <w:pPr>
              <w:spacing w:after="0"/>
              <w:ind w:left="0" w:right="0" w:firstLine="0"/>
              <w:rPr>
                <w:sz w:val="18"/>
                <w:szCs w:val="18"/>
              </w:rPr>
            </w:pPr>
          </w:p>
        </w:tc>
        <w:tc>
          <w:tcPr>
            <w:tcW w:w="513" w:type="pct"/>
            <w:vMerge/>
          </w:tcPr>
          <w:p w14:paraId="4190B79E" w14:textId="77777777" w:rsidR="003E4A13" w:rsidRDefault="003E4A13" w:rsidP="008E2099">
            <w:pPr>
              <w:spacing w:after="0"/>
              <w:ind w:left="0" w:right="0" w:firstLine="0"/>
              <w:rPr>
                <w:sz w:val="18"/>
                <w:szCs w:val="18"/>
              </w:rPr>
            </w:pPr>
          </w:p>
        </w:tc>
        <w:tc>
          <w:tcPr>
            <w:tcW w:w="1128" w:type="pct"/>
          </w:tcPr>
          <w:p w14:paraId="67E0FF03" w14:textId="77777777" w:rsidR="003E4A13" w:rsidRPr="002B7E9C" w:rsidRDefault="003E4A13" w:rsidP="008E2099">
            <w:pPr>
              <w:spacing w:after="0"/>
              <w:ind w:left="0" w:right="0" w:firstLine="0"/>
              <w:rPr>
                <w:sz w:val="18"/>
                <w:szCs w:val="18"/>
              </w:rPr>
            </w:pPr>
            <w:r>
              <w:rPr>
                <w:sz w:val="18"/>
                <w:szCs w:val="18"/>
              </w:rPr>
              <w:t>Column</w:t>
            </w:r>
          </w:p>
        </w:tc>
        <w:tc>
          <w:tcPr>
            <w:tcW w:w="513" w:type="pct"/>
            <w:vAlign w:val="center"/>
          </w:tcPr>
          <w:p w14:paraId="3DA41565" w14:textId="77777777" w:rsidR="003E4A13" w:rsidRPr="002B7E9C" w:rsidRDefault="003E4A13" w:rsidP="008E2099">
            <w:pPr>
              <w:spacing w:after="0"/>
              <w:ind w:left="0" w:right="0" w:firstLine="0"/>
              <w:jc w:val="center"/>
              <w:rPr>
                <w:sz w:val="18"/>
                <w:szCs w:val="18"/>
              </w:rPr>
            </w:pPr>
            <w:r>
              <w:rPr>
                <w:sz w:val="18"/>
                <w:szCs w:val="18"/>
              </w:rPr>
              <w:t>450</w:t>
            </w:r>
          </w:p>
        </w:tc>
        <w:tc>
          <w:tcPr>
            <w:tcW w:w="615" w:type="pct"/>
            <w:vAlign w:val="center"/>
          </w:tcPr>
          <w:p w14:paraId="5AD58E78" w14:textId="77777777" w:rsidR="003E4A13" w:rsidRPr="002B7E9C" w:rsidRDefault="003E4A13" w:rsidP="008E2099">
            <w:pPr>
              <w:spacing w:after="0"/>
              <w:ind w:left="0" w:right="0" w:firstLine="0"/>
              <w:jc w:val="center"/>
              <w:rPr>
                <w:sz w:val="18"/>
                <w:szCs w:val="18"/>
              </w:rPr>
            </w:pPr>
            <w:r>
              <w:rPr>
                <w:sz w:val="18"/>
                <w:szCs w:val="18"/>
              </w:rPr>
              <w:t>450</w:t>
            </w:r>
          </w:p>
        </w:tc>
        <w:tc>
          <w:tcPr>
            <w:tcW w:w="1722" w:type="pct"/>
          </w:tcPr>
          <w:p w14:paraId="4DC77612" w14:textId="77777777" w:rsidR="003E4A13" w:rsidRPr="002B7E9C" w:rsidRDefault="003E4A13" w:rsidP="008E2099">
            <w:pPr>
              <w:spacing w:after="0"/>
              <w:ind w:left="0" w:right="0" w:firstLine="0"/>
              <w:rPr>
                <w:sz w:val="18"/>
                <w:szCs w:val="18"/>
              </w:rPr>
            </w:pPr>
            <w:r>
              <w:rPr>
                <w:sz w:val="18"/>
                <w:szCs w:val="18"/>
              </w:rPr>
              <w:t>16-Ø24</w:t>
            </w:r>
          </w:p>
        </w:tc>
      </w:tr>
    </w:tbl>
    <w:p w14:paraId="46A33D4E" w14:textId="77777777" w:rsidR="00B0246D" w:rsidRDefault="00B0246D" w:rsidP="00B0246D">
      <w:pPr>
        <w:pStyle w:val="Heading2"/>
        <w:numPr>
          <w:ilvl w:val="0"/>
          <w:numId w:val="0"/>
        </w:numPr>
        <w:ind w:left="553"/>
      </w:pPr>
    </w:p>
    <w:p w14:paraId="3982DE8E" w14:textId="05988141" w:rsidR="004D3D32" w:rsidRDefault="00616E07" w:rsidP="0078681E">
      <w:pPr>
        <w:pStyle w:val="Heading2"/>
      </w:pPr>
      <w:r>
        <w:t>Modelling of structure</w:t>
      </w:r>
      <w:r w:rsidR="006B3D4E">
        <w:t xml:space="preserve"> </w:t>
      </w:r>
    </w:p>
    <w:p w14:paraId="51F1DB22" w14:textId="16B9D7B4" w:rsidR="00616E07" w:rsidRDefault="0054541A">
      <w:pPr>
        <w:spacing w:after="364"/>
        <w:ind w:left="-5" w:right="0"/>
      </w:pPr>
      <w:r>
        <w:t>The structure is modeled using</w:t>
      </w:r>
      <w:r w:rsidR="00616E07">
        <w:t xml:space="preserve"> ETABS. </w:t>
      </w:r>
      <w:r>
        <w:t>Five</w:t>
      </w:r>
      <w:r w:rsidR="00616E07">
        <w:t xml:space="preserve"> different</w:t>
      </w:r>
      <w:r>
        <w:t>-</w:t>
      </w:r>
      <w:r w:rsidR="00616E07">
        <w:t>storey height</w:t>
      </w:r>
      <w:r w:rsidR="005F2794">
        <w:t xml:space="preserve"> model</w:t>
      </w:r>
      <w:r>
        <w:t>s</w:t>
      </w:r>
      <w:r w:rsidR="005F2794">
        <w:t xml:space="preserve"> were prepared</w:t>
      </w:r>
      <w:r>
        <w:t>. E</w:t>
      </w:r>
      <w:r w:rsidR="00616E07">
        <w:t xml:space="preserve">ach height storey </w:t>
      </w:r>
      <w:r w:rsidR="005F2794">
        <w:t>consists of two case</w:t>
      </w:r>
      <w:r>
        <w:t>s,</w:t>
      </w:r>
      <w:r w:rsidR="005F2794">
        <w:t xml:space="preserve"> one without the stiffness modifier and </w:t>
      </w:r>
      <w:r>
        <w:t xml:space="preserve">the </w:t>
      </w:r>
      <w:r w:rsidR="005F2794">
        <w:t xml:space="preserve">other with </w:t>
      </w:r>
      <w:r>
        <w:t xml:space="preserve">the </w:t>
      </w:r>
      <w:r w:rsidR="005F2794">
        <w:t>stiffness modifier as per IS 1893 part</w:t>
      </w:r>
      <w:r>
        <w:t xml:space="preserve"> </w:t>
      </w:r>
      <w:r w:rsidR="005F2794">
        <w:t xml:space="preserve">1:2016. </w:t>
      </w:r>
      <w:r w:rsidR="005F2794" w:rsidRPr="00E50272">
        <w:rPr>
          <w:szCs w:val="24"/>
        </w:rPr>
        <w:t>Different load combinations are taken as per IS 1893 Part</w:t>
      </w:r>
      <w:r>
        <w:rPr>
          <w:szCs w:val="24"/>
        </w:rPr>
        <w:t xml:space="preserve"> </w:t>
      </w:r>
      <w:r w:rsidR="005F2794" w:rsidRPr="00E50272">
        <w:rPr>
          <w:szCs w:val="24"/>
        </w:rPr>
        <w:t xml:space="preserve">1:2016. </w:t>
      </w:r>
      <w:r w:rsidR="005F2794">
        <w:rPr>
          <w:szCs w:val="24"/>
        </w:rPr>
        <w:t>T</w:t>
      </w:r>
      <w:r w:rsidR="005F2794" w:rsidRPr="00E50272">
        <w:rPr>
          <w:szCs w:val="24"/>
        </w:rPr>
        <w:t xml:space="preserve">he structure is designed and </w:t>
      </w:r>
      <w:proofErr w:type="spellStart"/>
      <w:r w:rsidR="005F2794" w:rsidRPr="00E50272">
        <w:rPr>
          <w:szCs w:val="24"/>
        </w:rPr>
        <w:t>analy</w:t>
      </w:r>
      <w:r w:rsidR="00BB4685">
        <w:rPr>
          <w:szCs w:val="24"/>
        </w:rPr>
        <w:t>z</w:t>
      </w:r>
      <w:r w:rsidR="005F2794" w:rsidRPr="00E50272">
        <w:rPr>
          <w:szCs w:val="24"/>
        </w:rPr>
        <w:t>ed</w:t>
      </w:r>
      <w:proofErr w:type="spellEnd"/>
      <w:r w:rsidR="005F2794" w:rsidRPr="00E50272">
        <w:rPr>
          <w:szCs w:val="24"/>
        </w:rPr>
        <w:t xml:space="preserve"> to verify that all the members are passed.</w:t>
      </w:r>
      <w:r w:rsidR="005F2794">
        <w:rPr>
          <w:szCs w:val="24"/>
        </w:rPr>
        <w:t xml:space="preserve"> Design result</w:t>
      </w:r>
      <w:r>
        <w:rPr>
          <w:szCs w:val="24"/>
        </w:rPr>
        <w:t>s</w:t>
      </w:r>
      <w:r w:rsidR="005F2794">
        <w:rPr>
          <w:szCs w:val="24"/>
        </w:rPr>
        <w:t xml:space="preserve"> may vary </w:t>
      </w:r>
      <w:r>
        <w:rPr>
          <w:szCs w:val="24"/>
        </w:rPr>
        <w:t>depending on the designer's</w:t>
      </w:r>
      <w:r w:rsidR="005F2794">
        <w:rPr>
          <w:szCs w:val="24"/>
        </w:rPr>
        <w:t xml:space="preserve"> choices.</w:t>
      </w:r>
      <w:r w:rsidR="005F2794" w:rsidRPr="005F2794">
        <w:rPr>
          <w:szCs w:val="24"/>
        </w:rPr>
        <w:t xml:space="preserve"> </w:t>
      </w:r>
      <w:r w:rsidR="005F2794" w:rsidRPr="00E50272">
        <w:rPr>
          <w:szCs w:val="24"/>
        </w:rPr>
        <w:t>The nonlinear model is prepared by applying the hinge property at both ends of the beam and both ends of the column. This nonlinear model is based on the physical admissible plastic hinge mechanism.</w:t>
      </w:r>
      <w:r w:rsidR="005F2794">
        <w:rPr>
          <w:szCs w:val="24"/>
        </w:rPr>
        <w:t xml:space="preserve"> ETABS provide auto hinges to </w:t>
      </w:r>
      <w:r>
        <w:rPr>
          <w:szCs w:val="24"/>
        </w:rPr>
        <w:t>the b</w:t>
      </w:r>
      <w:r w:rsidR="005F2794">
        <w:rPr>
          <w:szCs w:val="24"/>
        </w:rPr>
        <w:t>eam and column</w:t>
      </w:r>
      <w:r>
        <w:rPr>
          <w:szCs w:val="24"/>
        </w:rPr>
        <w:t>,</w:t>
      </w:r>
      <w:r w:rsidR="005F2794">
        <w:rPr>
          <w:szCs w:val="24"/>
        </w:rPr>
        <w:t xml:space="preserve"> which consist of M3 hinges and PMM hinges</w:t>
      </w:r>
      <w:r>
        <w:rPr>
          <w:szCs w:val="24"/>
        </w:rPr>
        <w:t>,</w:t>
      </w:r>
      <w:r w:rsidR="005F2794">
        <w:rPr>
          <w:szCs w:val="24"/>
        </w:rPr>
        <w:t xml:space="preserve"> respectively, as per ASCE 41-17. Displacement controlled parameter is used for </w:t>
      </w:r>
      <w:r w:rsidR="00192649">
        <w:rPr>
          <w:szCs w:val="24"/>
        </w:rPr>
        <w:t>analysis.</w:t>
      </w:r>
    </w:p>
    <w:p w14:paraId="7F671FC5" w14:textId="03D000EE" w:rsidR="004D3D32" w:rsidRDefault="00192649" w:rsidP="00616E07">
      <w:pPr>
        <w:pStyle w:val="Heading1"/>
      </w:pPr>
      <w:r>
        <w:lastRenderedPageBreak/>
        <w:t>Result</w:t>
      </w:r>
      <w:r w:rsidR="00BC220A">
        <w:t>s</w:t>
      </w:r>
      <w:r>
        <w:t xml:space="preserve"> and Discussion</w:t>
      </w:r>
      <w:r w:rsidR="00BC220A">
        <w:t>s</w:t>
      </w:r>
    </w:p>
    <w:p w14:paraId="5CB0DE38" w14:textId="26095698" w:rsidR="00E36DF2" w:rsidRPr="003A03FF" w:rsidRDefault="00E36DF2" w:rsidP="003A03FF">
      <w:pPr>
        <w:spacing w:after="441"/>
        <w:ind w:left="-5" w:right="0"/>
      </w:pPr>
      <w:r>
        <w:t xml:space="preserve">The time period and </w:t>
      </w:r>
      <w:r w:rsidR="00352957">
        <w:t>b</w:t>
      </w:r>
      <w:r>
        <w:t xml:space="preserve">ase shear of </w:t>
      </w:r>
      <w:r w:rsidR="00352957">
        <w:t>the models</w:t>
      </w:r>
      <w:r>
        <w:t xml:space="preserve"> </w:t>
      </w:r>
      <w:r w:rsidR="0054541A">
        <w:t>are</w:t>
      </w:r>
      <w:r>
        <w:t xml:space="preserve"> given in </w:t>
      </w:r>
      <w:r w:rsidR="00A26F8D" w:rsidRPr="00A26F8D">
        <w:rPr>
          <w:color w:val="4472C4" w:themeColor="accent5"/>
          <w:szCs w:val="20"/>
        </w:rPr>
        <w:fldChar w:fldCharType="begin"/>
      </w:r>
      <w:r w:rsidR="00A26F8D" w:rsidRPr="00A26F8D">
        <w:rPr>
          <w:color w:val="4472C4" w:themeColor="accent5"/>
          <w:szCs w:val="20"/>
        </w:rPr>
        <w:instrText xml:space="preserve"> REF _Ref175927164 \h  \* MERGEFORMAT </w:instrText>
      </w:r>
      <w:r w:rsidR="00A26F8D" w:rsidRPr="00A26F8D">
        <w:rPr>
          <w:color w:val="4472C4" w:themeColor="accent5"/>
          <w:szCs w:val="20"/>
        </w:rPr>
      </w:r>
      <w:r w:rsidR="00A26F8D" w:rsidRPr="00A26F8D">
        <w:rPr>
          <w:color w:val="4472C4" w:themeColor="accent5"/>
          <w:szCs w:val="20"/>
        </w:rPr>
        <w:fldChar w:fldCharType="separate"/>
      </w:r>
      <w:proofErr w:type="gramStart"/>
      <w:r w:rsidR="000B598E" w:rsidRPr="000B598E">
        <w:rPr>
          <w:noProof/>
          <w:color w:val="auto"/>
          <w:szCs w:val="20"/>
        </w:rPr>
        <w:t>Table</w:t>
      </w:r>
      <w:r w:rsidR="000B598E" w:rsidRPr="000B598E">
        <w:rPr>
          <w:color w:val="5B9BD5" w:themeColor="accent1"/>
        </w:rPr>
        <w:t xml:space="preserve">  </w:t>
      </w:r>
      <w:r w:rsidR="000B598E" w:rsidRPr="000B598E">
        <w:rPr>
          <w:noProof/>
          <w:color w:val="5B9BD5" w:themeColor="accent1"/>
        </w:rPr>
        <w:t>3</w:t>
      </w:r>
      <w:proofErr w:type="gramEnd"/>
      <w:r w:rsidR="00A26F8D" w:rsidRPr="00A26F8D">
        <w:rPr>
          <w:color w:val="4472C4" w:themeColor="accent5"/>
          <w:szCs w:val="20"/>
        </w:rPr>
        <w:fldChar w:fldCharType="end"/>
      </w:r>
      <w:r>
        <w:t>.</w:t>
      </w:r>
      <w:r w:rsidR="00352957">
        <w:t xml:space="preserve"> The </w:t>
      </w:r>
      <w:proofErr w:type="gramStart"/>
      <w:r w:rsidR="00352957">
        <w:t>time period</w:t>
      </w:r>
      <w:proofErr w:type="gramEnd"/>
      <w:r w:rsidR="00352957">
        <w:t xml:space="preserve"> of structure increases slightly</w:t>
      </w:r>
      <w:r>
        <w:t xml:space="preserve"> </w:t>
      </w:r>
      <w:r w:rsidR="00352957">
        <w:t xml:space="preserve">on </w:t>
      </w:r>
      <w:r>
        <w:t xml:space="preserve">using </w:t>
      </w:r>
      <w:r w:rsidR="0054541A">
        <w:t xml:space="preserve">the </w:t>
      </w:r>
      <w:r>
        <w:t>stiffness modifier</w:t>
      </w:r>
      <w:r w:rsidR="00352957">
        <w:t xml:space="preserve"> and with the increase in stories.</w:t>
      </w:r>
      <w:r>
        <w:t xml:space="preserve"> </w:t>
      </w:r>
    </w:p>
    <w:p w14:paraId="135F9C04" w14:textId="6A5107F0" w:rsidR="003A03FF" w:rsidRPr="003A03FF" w:rsidRDefault="003A03FF" w:rsidP="003A03FF">
      <w:pPr>
        <w:pStyle w:val="Caption"/>
        <w:keepNext/>
        <w:jc w:val="center"/>
        <w:rPr>
          <w:i w:val="0"/>
          <w:iCs w:val="0"/>
          <w:color w:val="000000" w:themeColor="text1"/>
        </w:rPr>
      </w:pPr>
      <w:bookmarkStart w:id="16" w:name="_Ref175927164"/>
      <w:r w:rsidRPr="003A03FF">
        <w:rPr>
          <w:b/>
          <w:bCs/>
          <w:i w:val="0"/>
          <w:iCs w:val="0"/>
          <w:color w:val="000000" w:themeColor="text1"/>
        </w:rPr>
        <w:t xml:space="preserve">Table  </w:t>
      </w:r>
      <w:r w:rsidRPr="003A03FF">
        <w:rPr>
          <w:b/>
          <w:bCs/>
          <w:i w:val="0"/>
          <w:iCs w:val="0"/>
          <w:color w:val="000000" w:themeColor="text1"/>
        </w:rPr>
        <w:fldChar w:fldCharType="begin"/>
      </w:r>
      <w:r w:rsidRPr="003A03FF">
        <w:rPr>
          <w:b/>
          <w:bCs/>
          <w:i w:val="0"/>
          <w:iCs w:val="0"/>
          <w:color w:val="000000" w:themeColor="text1"/>
        </w:rPr>
        <w:instrText xml:space="preserve"> SEQ Table_ \* ARABIC </w:instrText>
      </w:r>
      <w:r w:rsidRPr="003A03FF">
        <w:rPr>
          <w:b/>
          <w:bCs/>
          <w:i w:val="0"/>
          <w:iCs w:val="0"/>
          <w:color w:val="000000" w:themeColor="text1"/>
        </w:rPr>
        <w:fldChar w:fldCharType="separate"/>
      </w:r>
      <w:r w:rsidR="000B598E">
        <w:rPr>
          <w:b/>
          <w:bCs/>
          <w:i w:val="0"/>
          <w:iCs w:val="0"/>
          <w:noProof/>
          <w:color w:val="000000" w:themeColor="text1"/>
        </w:rPr>
        <w:t>3</w:t>
      </w:r>
      <w:r w:rsidRPr="003A03FF">
        <w:rPr>
          <w:b/>
          <w:bCs/>
          <w:i w:val="0"/>
          <w:iCs w:val="0"/>
          <w:color w:val="000000" w:themeColor="text1"/>
        </w:rPr>
        <w:fldChar w:fldCharType="end"/>
      </w:r>
      <w:bookmarkEnd w:id="16"/>
      <w:r w:rsidRPr="003A03FF">
        <w:rPr>
          <w:i w:val="0"/>
          <w:iCs w:val="0"/>
          <w:color w:val="000000" w:themeColor="text1"/>
        </w:rPr>
        <w:t xml:space="preserve"> Fundamental Period and Base </w:t>
      </w:r>
      <w:r w:rsidR="002906FF">
        <w:rPr>
          <w:i w:val="0"/>
          <w:iCs w:val="0"/>
          <w:color w:val="000000" w:themeColor="text1"/>
        </w:rPr>
        <w:t>S</w:t>
      </w:r>
      <w:r w:rsidRPr="003A03FF">
        <w:rPr>
          <w:i w:val="0"/>
          <w:iCs w:val="0"/>
          <w:color w:val="000000" w:themeColor="text1"/>
        </w:rPr>
        <w:t xml:space="preserve">hear of </w:t>
      </w:r>
      <w:r w:rsidR="00352957">
        <w:rPr>
          <w:i w:val="0"/>
          <w:iCs w:val="0"/>
          <w:color w:val="000000" w:themeColor="text1"/>
        </w:rPr>
        <w:t>M</w:t>
      </w:r>
      <w:r w:rsidRPr="003A03FF">
        <w:rPr>
          <w:i w:val="0"/>
          <w:iCs w:val="0"/>
          <w:color w:val="000000" w:themeColor="text1"/>
        </w:rPr>
        <w:t>odels</w:t>
      </w:r>
    </w:p>
    <w:tbl>
      <w:tblPr>
        <w:tblStyle w:val="TableGrid0"/>
        <w:tblW w:w="0" w:type="auto"/>
        <w:tblLook w:val="04A0" w:firstRow="1" w:lastRow="0" w:firstColumn="1" w:lastColumn="0" w:noHBand="0" w:noVBand="1"/>
      </w:tblPr>
      <w:tblGrid>
        <w:gridCol w:w="1057"/>
        <w:gridCol w:w="835"/>
        <w:gridCol w:w="1085"/>
        <w:gridCol w:w="979"/>
        <w:gridCol w:w="838"/>
        <w:gridCol w:w="1142"/>
        <w:gridCol w:w="979"/>
      </w:tblGrid>
      <w:tr w:rsidR="00E36DF2" w14:paraId="38DBF151" w14:textId="77777777" w:rsidTr="00E36DF2">
        <w:tc>
          <w:tcPr>
            <w:tcW w:w="1057" w:type="dxa"/>
            <w:vMerge w:val="restart"/>
            <w:vAlign w:val="center"/>
          </w:tcPr>
          <w:p w14:paraId="72667A12" w14:textId="77777777" w:rsidR="00E36DF2" w:rsidRPr="00E36DF2" w:rsidRDefault="00E36DF2" w:rsidP="008E2099">
            <w:pPr>
              <w:jc w:val="center"/>
              <w:rPr>
                <w:sz w:val="18"/>
                <w:szCs w:val="18"/>
                <w:lang w:val="en-US"/>
              </w:rPr>
            </w:pPr>
            <w:r w:rsidRPr="00E36DF2">
              <w:rPr>
                <w:sz w:val="18"/>
                <w:szCs w:val="18"/>
                <w:lang w:eastAsia="en-IN"/>
              </w:rPr>
              <w:t>Parameter</w:t>
            </w:r>
          </w:p>
        </w:tc>
        <w:tc>
          <w:tcPr>
            <w:tcW w:w="2899" w:type="dxa"/>
            <w:gridSpan w:val="3"/>
            <w:vAlign w:val="center"/>
          </w:tcPr>
          <w:p w14:paraId="6065FD06" w14:textId="77777777" w:rsidR="00E36DF2" w:rsidRPr="00E36DF2" w:rsidRDefault="00E36DF2" w:rsidP="008E2099">
            <w:pPr>
              <w:jc w:val="center"/>
              <w:rPr>
                <w:sz w:val="18"/>
                <w:szCs w:val="18"/>
                <w:lang w:val="en-US"/>
              </w:rPr>
            </w:pPr>
            <w:r w:rsidRPr="00E36DF2">
              <w:rPr>
                <w:sz w:val="18"/>
                <w:szCs w:val="18"/>
                <w:lang w:eastAsia="en-IN"/>
              </w:rPr>
              <w:t>With Stiffness Modifier</w:t>
            </w:r>
          </w:p>
        </w:tc>
        <w:tc>
          <w:tcPr>
            <w:tcW w:w="2959" w:type="dxa"/>
            <w:gridSpan w:val="3"/>
            <w:vAlign w:val="center"/>
          </w:tcPr>
          <w:p w14:paraId="43A8AC04" w14:textId="77777777" w:rsidR="00E36DF2" w:rsidRPr="00E36DF2" w:rsidRDefault="00E36DF2" w:rsidP="008E2099">
            <w:pPr>
              <w:jc w:val="center"/>
              <w:rPr>
                <w:sz w:val="18"/>
                <w:szCs w:val="18"/>
                <w:lang w:val="en-US"/>
              </w:rPr>
            </w:pPr>
            <w:r w:rsidRPr="00E36DF2">
              <w:rPr>
                <w:sz w:val="18"/>
                <w:szCs w:val="18"/>
                <w:lang w:eastAsia="en-IN"/>
              </w:rPr>
              <w:t>Without Stiffness Modifier</w:t>
            </w:r>
          </w:p>
        </w:tc>
      </w:tr>
      <w:tr w:rsidR="00E36DF2" w14:paraId="20C39E81" w14:textId="77777777" w:rsidTr="00E36DF2">
        <w:tc>
          <w:tcPr>
            <w:tcW w:w="1057" w:type="dxa"/>
            <w:vMerge/>
            <w:vAlign w:val="center"/>
          </w:tcPr>
          <w:p w14:paraId="68C57E6D" w14:textId="77777777" w:rsidR="00E36DF2" w:rsidRPr="00E36DF2" w:rsidRDefault="00E36DF2" w:rsidP="008E2099">
            <w:pPr>
              <w:jc w:val="center"/>
              <w:rPr>
                <w:sz w:val="18"/>
                <w:szCs w:val="18"/>
                <w:lang w:val="en-US"/>
              </w:rPr>
            </w:pPr>
          </w:p>
        </w:tc>
        <w:tc>
          <w:tcPr>
            <w:tcW w:w="835" w:type="dxa"/>
            <w:vAlign w:val="center"/>
          </w:tcPr>
          <w:p w14:paraId="7B8FF8CE" w14:textId="77777777" w:rsidR="00E36DF2" w:rsidRPr="00E36DF2" w:rsidRDefault="00E36DF2" w:rsidP="008E2099">
            <w:pPr>
              <w:jc w:val="center"/>
              <w:rPr>
                <w:sz w:val="18"/>
                <w:szCs w:val="18"/>
                <w:lang w:val="en-US"/>
              </w:rPr>
            </w:pPr>
            <w:r w:rsidRPr="00E36DF2">
              <w:rPr>
                <w:sz w:val="18"/>
                <w:szCs w:val="18"/>
                <w:lang w:eastAsia="en-IN"/>
              </w:rPr>
              <w:t>Time Period (Sec)</w:t>
            </w:r>
          </w:p>
        </w:tc>
        <w:tc>
          <w:tcPr>
            <w:tcW w:w="1085" w:type="dxa"/>
            <w:vAlign w:val="center"/>
          </w:tcPr>
          <w:p w14:paraId="5D48F58A" w14:textId="77777777" w:rsidR="00E36DF2" w:rsidRPr="00E36DF2" w:rsidRDefault="00E36DF2" w:rsidP="008E2099">
            <w:pPr>
              <w:jc w:val="center"/>
              <w:rPr>
                <w:sz w:val="18"/>
                <w:szCs w:val="18"/>
                <w:lang w:val="en-US"/>
              </w:rPr>
            </w:pPr>
            <w:r w:rsidRPr="00E36DF2">
              <w:rPr>
                <w:color w:val="auto"/>
                <w:sz w:val="18"/>
                <w:szCs w:val="18"/>
                <w:lang w:eastAsia="en-IN" w:bidi="hi-IN"/>
              </w:rPr>
              <w:t>Weight Used</w:t>
            </w:r>
            <w:r w:rsidRPr="00E36DF2">
              <w:rPr>
                <w:color w:val="auto"/>
                <w:sz w:val="18"/>
                <w:szCs w:val="18"/>
                <w:lang w:eastAsia="en-IN" w:bidi="hi-IN"/>
              </w:rPr>
              <w:br/>
              <w:t>(KN)</w:t>
            </w:r>
          </w:p>
        </w:tc>
        <w:tc>
          <w:tcPr>
            <w:tcW w:w="979" w:type="dxa"/>
            <w:vAlign w:val="center"/>
          </w:tcPr>
          <w:p w14:paraId="53008EF7" w14:textId="77777777" w:rsidR="00E36DF2" w:rsidRPr="00E36DF2" w:rsidRDefault="00E36DF2" w:rsidP="008E2099">
            <w:pPr>
              <w:jc w:val="center"/>
              <w:rPr>
                <w:sz w:val="18"/>
                <w:szCs w:val="18"/>
                <w:lang w:val="en-US"/>
              </w:rPr>
            </w:pPr>
            <w:r w:rsidRPr="00E36DF2">
              <w:rPr>
                <w:color w:val="auto"/>
                <w:sz w:val="18"/>
                <w:szCs w:val="18"/>
                <w:lang w:eastAsia="en-IN" w:bidi="hi-IN"/>
              </w:rPr>
              <w:t>Base Shear</w:t>
            </w:r>
            <w:r w:rsidRPr="00E36DF2">
              <w:rPr>
                <w:color w:val="auto"/>
                <w:sz w:val="18"/>
                <w:szCs w:val="18"/>
                <w:lang w:eastAsia="en-IN" w:bidi="hi-IN"/>
              </w:rPr>
              <w:br/>
            </w:r>
            <w:r w:rsidRPr="00E36DF2">
              <w:rPr>
                <w:sz w:val="18"/>
                <w:szCs w:val="18"/>
                <w:lang w:val="en-US"/>
              </w:rPr>
              <w:t>(KN)</w:t>
            </w:r>
          </w:p>
        </w:tc>
        <w:tc>
          <w:tcPr>
            <w:tcW w:w="838" w:type="dxa"/>
            <w:vAlign w:val="center"/>
          </w:tcPr>
          <w:p w14:paraId="57797FC8" w14:textId="77777777" w:rsidR="00E36DF2" w:rsidRPr="00E36DF2" w:rsidRDefault="00E36DF2" w:rsidP="008E2099">
            <w:pPr>
              <w:jc w:val="center"/>
              <w:rPr>
                <w:sz w:val="18"/>
                <w:szCs w:val="18"/>
                <w:lang w:val="en-US"/>
              </w:rPr>
            </w:pPr>
            <w:r w:rsidRPr="00E36DF2">
              <w:rPr>
                <w:sz w:val="18"/>
                <w:szCs w:val="18"/>
                <w:lang w:eastAsia="en-IN"/>
              </w:rPr>
              <w:t>Time Period (Sec)</w:t>
            </w:r>
          </w:p>
        </w:tc>
        <w:tc>
          <w:tcPr>
            <w:tcW w:w="1142" w:type="dxa"/>
            <w:vAlign w:val="center"/>
          </w:tcPr>
          <w:p w14:paraId="6B2804A1" w14:textId="77777777" w:rsidR="00E36DF2" w:rsidRPr="00E36DF2" w:rsidRDefault="00E36DF2" w:rsidP="008E2099">
            <w:pPr>
              <w:jc w:val="center"/>
              <w:rPr>
                <w:sz w:val="18"/>
                <w:szCs w:val="18"/>
                <w:lang w:val="en-US"/>
              </w:rPr>
            </w:pPr>
            <w:r w:rsidRPr="00E36DF2">
              <w:rPr>
                <w:color w:val="auto"/>
                <w:sz w:val="18"/>
                <w:szCs w:val="18"/>
                <w:lang w:eastAsia="en-IN" w:bidi="hi-IN"/>
              </w:rPr>
              <w:t>Weight Used</w:t>
            </w:r>
            <w:r w:rsidRPr="00E36DF2">
              <w:rPr>
                <w:color w:val="auto"/>
                <w:sz w:val="18"/>
                <w:szCs w:val="18"/>
                <w:lang w:eastAsia="en-IN" w:bidi="hi-IN"/>
              </w:rPr>
              <w:br/>
              <w:t>(KN)</w:t>
            </w:r>
          </w:p>
        </w:tc>
        <w:tc>
          <w:tcPr>
            <w:tcW w:w="979" w:type="dxa"/>
            <w:vAlign w:val="center"/>
          </w:tcPr>
          <w:p w14:paraId="794680AE" w14:textId="77777777" w:rsidR="00E36DF2" w:rsidRPr="00E36DF2" w:rsidRDefault="00E36DF2" w:rsidP="008E2099">
            <w:pPr>
              <w:jc w:val="center"/>
              <w:rPr>
                <w:sz w:val="18"/>
                <w:szCs w:val="18"/>
                <w:lang w:val="en-US"/>
              </w:rPr>
            </w:pPr>
            <w:r w:rsidRPr="00E36DF2">
              <w:rPr>
                <w:color w:val="auto"/>
                <w:sz w:val="18"/>
                <w:szCs w:val="18"/>
                <w:lang w:eastAsia="en-IN" w:bidi="hi-IN"/>
              </w:rPr>
              <w:t>Base Shear</w:t>
            </w:r>
            <w:r w:rsidRPr="00E36DF2">
              <w:rPr>
                <w:color w:val="auto"/>
                <w:sz w:val="18"/>
                <w:szCs w:val="18"/>
                <w:lang w:eastAsia="en-IN" w:bidi="hi-IN"/>
              </w:rPr>
              <w:br/>
            </w:r>
            <w:r w:rsidRPr="00E36DF2">
              <w:rPr>
                <w:sz w:val="18"/>
                <w:szCs w:val="18"/>
                <w:lang w:val="en-US"/>
              </w:rPr>
              <w:t>(KN)</w:t>
            </w:r>
          </w:p>
        </w:tc>
      </w:tr>
      <w:tr w:rsidR="00E36DF2" w14:paraId="7250DAFA" w14:textId="77777777" w:rsidTr="00E36DF2">
        <w:tc>
          <w:tcPr>
            <w:tcW w:w="1057" w:type="dxa"/>
            <w:vAlign w:val="center"/>
          </w:tcPr>
          <w:p w14:paraId="0BA4881E" w14:textId="77777777" w:rsidR="00E36DF2" w:rsidRDefault="00E36DF2" w:rsidP="008E2099">
            <w:pPr>
              <w:jc w:val="center"/>
              <w:rPr>
                <w:lang w:val="en-US"/>
              </w:rPr>
            </w:pPr>
            <w:bookmarkStart w:id="17" w:name="_Hlk175847150"/>
            <w:r w:rsidRPr="00E50272">
              <w:rPr>
                <w:szCs w:val="24"/>
                <w:lang w:eastAsia="en-IN"/>
              </w:rPr>
              <w:t>4 Storey Model</w:t>
            </w:r>
          </w:p>
        </w:tc>
        <w:tc>
          <w:tcPr>
            <w:tcW w:w="835" w:type="dxa"/>
            <w:vAlign w:val="center"/>
          </w:tcPr>
          <w:p w14:paraId="4206A4CA" w14:textId="77777777" w:rsidR="00E36DF2" w:rsidRDefault="00E36DF2" w:rsidP="008E2099">
            <w:pPr>
              <w:jc w:val="center"/>
              <w:rPr>
                <w:lang w:val="en-US"/>
              </w:rPr>
            </w:pPr>
            <w:r w:rsidRPr="00E50272">
              <w:rPr>
                <w:szCs w:val="24"/>
              </w:rPr>
              <w:t>0.8</w:t>
            </w:r>
            <w:r>
              <w:rPr>
                <w:szCs w:val="24"/>
              </w:rPr>
              <w:t>2</w:t>
            </w:r>
          </w:p>
        </w:tc>
        <w:tc>
          <w:tcPr>
            <w:tcW w:w="1085" w:type="dxa"/>
            <w:vAlign w:val="center"/>
          </w:tcPr>
          <w:p w14:paraId="13ECB493" w14:textId="77777777" w:rsidR="00E36DF2" w:rsidRDefault="00E36DF2" w:rsidP="008E2099">
            <w:pPr>
              <w:jc w:val="center"/>
              <w:rPr>
                <w:lang w:val="en-US"/>
              </w:rPr>
            </w:pPr>
            <w:r w:rsidRPr="001E164E">
              <w:rPr>
                <w:color w:val="auto"/>
                <w:szCs w:val="24"/>
                <w:lang w:eastAsia="en-IN" w:bidi="hi-IN"/>
              </w:rPr>
              <w:t>16523.32</w:t>
            </w:r>
          </w:p>
        </w:tc>
        <w:tc>
          <w:tcPr>
            <w:tcW w:w="979" w:type="dxa"/>
            <w:vAlign w:val="center"/>
          </w:tcPr>
          <w:p w14:paraId="7AD8210C" w14:textId="77777777" w:rsidR="00E36DF2" w:rsidRDefault="00E36DF2" w:rsidP="008E2099">
            <w:pPr>
              <w:jc w:val="center"/>
              <w:rPr>
                <w:lang w:val="en-US"/>
              </w:rPr>
            </w:pPr>
            <w:r w:rsidRPr="001E164E">
              <w:rPr>
                <w:color w:val="auto"/>
                <w:szCs w:val="24"/>
                <w:lang w:eastAsia="en-IN" w:bidi="hi-IN"/>
              </w:rPr>
              <w:t>991.</w:t>
            </w:r>
            <w:r>
              <w:rPr>
                <w:color w:val="auto"/>
                <w:szCs w:val="24"/>
                <w:lang w:eastAsia="en-IN" w:bidi="hi-IN"/>
              </w:rPr>
              <w:t>40</w:t>
            </w:r>
          </w:p>
        </w:tc>
        <w:tc>
          <w:tcPr>
            <w:tcW w:w="838" w:type="dxa"/>
            <w:vAlign w:val="center"/>
          </w:tcPr>
          <w:p w14:paraId="5078CBA9" w14:textId="77777777" w:rsidR="00E36DF2" w:rsidRDefault="00E36DF2" w:rsidP="008E2099">
            <w:pPr>
              <w:jc w:val="center"/>
              <w:rPr>
                <w:lang w:val="en-US"/>
              </w:rPr>
            </w:pPr>
            <w:r>
              <w:rPr>
                <w:lang w:val="en-US"/>
              </w:rPr>
              <w:t>0.66</w:t>
            </w:r>
          </w:p>
        </w:tc>
        <w:tc>
          <w:tcPr>
            <w:tcW w:w="1142" w:type="dxa"/>
            <w:vAlign w:val="center"/>
          </w:tcPr>
          <w:p w14:paraId="4529E770" w14:textId="77777777" w:rsidR="00E36DF2" w:rsidRDefault="00E36DF2" w:rsidP="008E2099">
            <w:pPr>
              <w:jc w:val="center"/>
              <w:rPr>
                <w:lang w:val="en-US"/>
              </w:rPr>
            </w:pPr>
            <w:r w:rsidRPr="001E164E">
              <w:rPr>
                <w:color w:val="auto"/>
                <w:szCs w:val="24"/>
                <w:lang w:eastAsia="en-IN" w:bidi="hi-IN"/>
              </w:rPr>
              <w:t>16523.32</w:t>
            </w:r>
          </w:p>
        </w:tc>
        <w:tc>
          <w:tcPr>
            <w:tcW w:w="979" w:type="dxa"/>
            <w:vAlign w:val="center"/>
          </w:tcPr>
          <w:p w14:paraId="73A093BE" w14:textId="77777777" w:rsidR="00E36DF2" w:rsidRDefault="00E36DF2" w:rsidP="008E2099">
            <w:pPr>
              <w:jc w:val="center"/>
              <w:rPr>
                <w:lang w:val="en-US"/>
              </w:rPr>
            </w:pPr>
            <w:r w:rsidRPr="001E164E">
              <w:rPr>
                <w:color w:val="auto"/>
                <w:szCs w:val="24"/>
                <w:lang w:eastAsia="en-IN" w:bidi="hi-IN"/>
              </w:rPr>
              <w:t>991.</w:t>
            </w:r>
            <w:r>
              <w:rPr>
                <w:color w:val="auto"/>
                <w:szCs w:val="24"/>
                <w:lang w:eastAsia="en-IN" w:bidi="hi-IN"/>
              </w:rPr>
              <w:t>40</w:t>
            </w:r>
          </w:p>
        </w:tc>
      </w:tr>
      <w:tr w:rsidR="00E36DF2" w14:paraId="27033001" w14:textId="77777777" w:rsidTr="00E36DF2">
        <w:tc>
          <w:tcPr>
            <w:tcW w:w="1057" w:type="dxa"/>
            <w:vAlign w:val="center"/>
          </w:tcPr>
          <w:p w14:paraId="22EDABDF" w14:textId="77777777" w:rsidR="00E36DF2" w:rsidRDefault="00E36DF2" w:rsidP="008E2099">
            <w:pPr>
              <w:jc w:val="center"/>
              <w:rPr>
                <w:lang w:val="en-US"/>
              </w:rPr>
            </w:pPr>
            <w:r w:rsidRPr="00E50272">
              <w:rPr>
                <w:szCs w:val="24"/>
                <w:lang w:eastAsia="en-IN"/>
              </w:rPr>
              <w:t>6 Storey Model</w:t>
            </w:r>
          </w:p>
        </w:tc>
        <w:tc>
          <w:tcPr>
            <w:tcW w:w="835" w:type="dxa"/>
            <w:vAlign w:val="center"/>
          </w:tcPr>
          <w:p w14:paraId="12E75804" w14:textId="77777777" w:rsidR="00E36DF2" w:rsidRDefault="00E36DF2" w:rsidP="008E2099">
            <w:pPr>
              <w:jc w:val="center"/>
              <w:rPr>
                <w:lang w:val="en-US"/>
              </w:rPr>
            </w:pPr>
            <w:r>
              <w:rPr>
                <w:lang w:val="en-US"/>
              </w:rPr>
              <w:t>1.23</w:t>
            </w:r>
          </w:p>
        </w:tc>
        <w:tc>
          <w:tcPr>
            <w:tcW w:w="1085" w:type="dxa"/>
            <w:vAlign w:val="center"/>
          </w:tcPr>
          <w:p w14:paraId="5028484D" w14:textId="77777777" w:rsidR="00E36DF2" w:rsidRDefault="00E36DF2" w:rsidP="008E2099">
            <w:pPr>
              <w:jc w:val="center"/>
              <w:rPr>
                <w:lang w:val="en-US"/>
              </w:rPr>
            </w:pPr>
            <w:r w:rsidRPr="005C291D">
              <w:rPr>
                <w:color w:val="auto"/>
                <w:szCs w:val="24"/>
                <w:lang w:eastAsia="en-IN" w:bidi="hi-IN"/>
              </w:rPr>
              <w:t>24074.77</w:t>
            </w:r>
          </w:p>
        </w:tc>
        <w:tc>
          <w:tcPr>
            <w:tcW w:w="979" w:type="dxa"/>
            <w:vAlign w:val="center"/>
          </w:tcPr>
          <w:p w14:paraId="346A8A50" w14:textId="77777777" w:rsidR="00E36DF2" w:rsidRDefault="00E36DF2" w:rsidP="008E2099">
            <w:pPr>
              <w:jc w:val="center"/>
              <w:rPr>
                <w:lang w:val="en-US"/>
              </w:rPr>
            </w:pPr>
            <w:r w:rsidRPr="005C291D">
              <w:rPr>
                <w:color w:val="auto"/>
                <w:szCs w:val="24"/>
                <w:lang w:eastAsia="en-IN" w:bidi="hi-IN"/>
              </w:rPr>
              <w:t>1444.4</w:t>
            </w:r>
            <w:r>
              <w:rPr>
                <w:color w:val="auto"/>
                <w:szCs w:val="24"/>
                <w:lang w:eastAsia="en-IN" w:bidi="hi-IN"/>
              </w:rPr>
              <w:t>9</w:t>
            </w:r>
          </w:p>
        </w:tc>
        <w:tc>
          <w:tcPr>
            <w:tcW w:w="838" w:type="dxa"/>
            <w:vAlign w:val="center"/>
          </w:tcPr>
          <w:p w14:paraId="7648FED1" w14:textId="77777777" w:rsidR="00E36DF2" w:rsidRDefault="00E36DF2" w:rsidP="008E2099">
            <w:pPr>
              <w:jc w:val="center"/>
              <w:rPr>
                <w:lang w:val="en-US"/>
              </w:rPr>
            </w:pPr>
            <w:r>
              <w:rPr>
                <w:lang w:val="en-US"/>
              </w:rPr>
              <w:t>0.89</w:t>
            </w:r>
          </w:p>
        </w:tc>
        <w:tc>
          <w:tcPr>
            <w:tcW w:w="1142" w:type="dxa"/>
            <w:vAlign w:val="center"/>
          </w:tcPr>
          <w:p w14:paraId="69649D5F" w14:textId="77777777" w:rsidR="00E36DF2" w:rsidRDefault="00E36DF2" w:rsidP="008E2099">
            <w:pPr>
              <w:jc w:val="center"/>
              <w:rPr>
                <w:lang w:val="en-US"/>
              </w:rPr>
            </w:pPr>
            <w:r w:rsidRPr="005C291D">
              <w:rPr>
                <w:color w:val="auto"/>
                <w:szCs w:val="24"/>
                <w:lang w:eastAsia="en-IN" w:bidi="hi-IN"/>
              </w:rPr>
              <w:t>24074.77</w:t>
            </w:r>
          </w:p>
        </w:tc>
        <w:tc>
          <w:tcPr>
            <w:tcW w:w="979" w:type="dxa"/>
            <w:vAlign w:val="center"/>
          </w:tcPr>
          <w:p w14:paraId="53F632AE" w14:textId="77777777" w:rsidR="00E36DF2" w:rsidRDefault="00E36DF2" w:rsidP="008E2099">
            <w:pPr>
              <w:jc w:val="center"/>
              <w:rPr>
                <w:lang w:val="en-US"/>
              </w:rPr>
            </w:pPr>
            <w:r w:rsidRPr="005C291D">
              <w:rPr>
                <w:color w:val="auto"/>
                <w:szCs w:val="24"/>
                <w:lang w:eastAsia="en-IN" w:bidi="hi-IN"/>
              </w:rPr>
              <w:t>1444.4</w:t>
            </w:r>
            <w:r>
              <w:rPr>
                <w:color w:val="auto"/>
                <w:szCs w:val="24"/>
                <w:lang w:eastAsia="en-IN" w:bidi="hi-IN"/>
              </w:rPr>
              <w:t>9</w:t>
            </w:r>
          </w:p>
        </w:tc>
      </w:tr>
      <w:tr w:rsidR="00E36DF2" w14:paraId="48119051" w14:textId="77777777" w:rsidTr="00E36DF2">
        <w:tc>
          <w:tcPr>
            <w:tcW w:w="1057" w:type="dxa"/>
            <w:vAlign w:val="center"/>
          </w:tcPr>
          <w:p w14:paraId="40555454" w14:textId="77777777" w:rsidR="00E36DF2" w:rsidRDefault="00E36DF2" w:rsidP="008E2099">
            <w:pPr>
              <w:jc w:val="center"/>
              <w:rPr>
                <w:lang w:val="en-US"/>
              </w:rPr>
            </w:pPr>
            <w:r w:rsidRPr="00E50272">
              <w:rPr>
                <w:szCs w:val="24"/>
                <w:lang w:eastAsia="en-IN"/>
              </w:rPr>
              <w:t>8 Storey Model</w:t>
            </w:r>
          </w:p>
        </w:tc>
        <w:tc>
          <w:tcPr>
            <w:tcW w:w="835" w:type="dxa"/>
            <w:vAlign w:val="center"/>
          </w:tcPr>
          <w:p w14:paraId="2490FCAC" w14:textId="77777777" w:rsidR="00E36DF2" w:rsidRDefault="00E36DF2" w:rsidP="008E2099">
            <w:pPr>
              <w:jc w:val="center"/>
              <w:rPr>
                <w:lang w:val="en-US"/>
              </w:rPr>
            </w:pPr>
            <w:r>
              <w:rPr>
                <w:lang w:val="en-US"/>
              </w:rPr>
              <w:t>1.65</w:t>
            </w:r>
          </w:p>
        </w:tc>
        <w:tc>
          <w:tcPr>
            <w:tcW w:w="1085" w:type="dxa"/>
            <w:vAlign w:val="center"/>
          </w:tcPr>
          <w:p w14:paraId="693A2A60" w14:textId="77777777" w:rsidR="00E36DF2" w:rsidRDefault="00E36DF2" w:rsidP="008E2099">
            <w:pPr>
              <w:jc w:val="center"/>
              <w:rPr>
                <w:lang w:val="en-US"/>
              </w:rPr>
            </w:pPr>
            <w:r w:rsidRPr="0027781D">
              <w:rPr>
                <w:color w:val="auto"/>
                <w:szCs w:val="24"/>
                <w:lang w:eastAsia="en-IN" w:bidi="hi-IN"/>
              </w:rPr>
              <w:t>31544.05</w:t>
            </w:r>
          </w:p>
        </w:tc>
        <w:tc>
          <w:tcPr>
            <w:tcW w:w="979" w:type="dxa"/>
            <w:vAlign w:val="center"/>
          </w:tcPr>
          <w:p w14:paraId="7778812F" w14:textId="77777777" w:rsidR="00E36DF2" w:rsidRDefault="00E36DF2" w:rsidP="008E2099">
            <w:pPr>
              <w:jc w:val="center"/>
              <w:rPr>
                <w:lang w:val="en-US"/>
              </w:rPr>
            </w:pPr>
            <w:r w:rsidRPr="0027781D">
              <w:rPr>
                <w:color w:val="auto"/>
                <w:szCs w:val="24"/>
                <w:lang w:eastAsia="en-IN" w:bidi="hi-IN"/>
              </w:rPr>
              <w:t>1815.8</w:t>
            </w:r>
            <w:r>
              <w:rPr>
                <w:color w:val="auto"/>
                <w:szCs w:val="24"/>
                <w:lang w:eastAsia="en-IN" w:bidi="hi-IN"/>
              </w:rPr>
              <w:t>7</w:t>
            </w:r>
          </w:p>
        </w:tc>
        <w:tc>
          <w:tcPr>
            <w:tcW w:w="838" w:type="dxa"/>
            <w:vAlign w:val="center"/>
          </w:tcPr>
          <w:p w14:paraId="6500DFE2" w14:textId="77777777" w:rsidR="00E36DF2" w:rsidRDefault="00E36DF2" w:rsidP="008E2099">
            <w:pPr>
              <w:jc w:val="center"/>
              <w:rPr>
                <w:lang w:val="en-US"/>
              </w:rPr>
            </w:pPr>
            <w:r>
              <w:rPr>
                <w:lang w:val="en-US"/>
              </w:rPr>
              <w:t>1.19</w:t>
            </w:r>
          </w:p>
        </w:tc>
        <w:tc>
          <w:tcPr>
            <w:tcW w:w="1142" w:type="dxa"/>
            <w:vAlign w:val="center"/>
          </w:tcPr>
          <w:p w14:paraId="6D99CC06" w14:textId="77777777" w:rsidR="00E36DF2" w:rsidRDefault="00E36DF2" w:rsidP="008E2099">
            <w:pPr>
              <w:jc w:val="center"/>
              <w:rPr>
                <w:lang w:val="en-US"/>
              </w:rPr>
            </w:pPr>
            <w:r w:rsidRPr="0027781D">
              <w:rPr>
                <w:color w:val="auto"/>
                <w:szCs w:val="24"/>
                <w:lang w:eastAsia="en-IN" w:bidi="hi-IN"/>
              </w:rPr>
              <w:t>31544.05</w:t>
            </w:r>
          </w:p>
        </w:tc>
        <w:tc>
          <w:tcPr>
            <w:tcW w:w="979" w:type="dxa"/>
            <w:vAlign w:val="center"/>
          </w:tcPr>
          <w:p w14:paraId="4034E3BD" w14:textId="77777777" w:rsidR="00E36DF2" w:rsidRDefault="00E36DF2" w:rsidP="008E2099">
            <w:pPr>
              <w:jc w:val="center"/>
              <w:rPr>
                <w:lang w:val="en-US"/>
              </w:rPr>
            </w:pPr>
            <w:r w:rsidRPr="0027781D">
              <w:rPr>
                <w:color w:val="auto"/>
                <w:szCs w:val="24"/>
                <w:lang w:eastAsia="en-IN" w:bidi="hi-IN"/>
              </w:rPr>
              <w:t>1815.8</w:t>
            </w:r>
            <w:r>
              <w:rPr>
                <w:color w:val="auto"/>
                <w:szCs w:val="24"/>
                <w:lang w:eastAsia="en-IN" w:bidi="hi-IN"/>
              </w:rPr>
              <w:t>7</w:t>
            </w:r>
          </w:p>
        </w:tc>
      </w:tr>
      <w:tr w:rsidR="00E36DF2" w14:paraId="20FD1BE3" w14:textId="77777777" w:rsidTr="00E36DF2">
        <w:tc>
          <w:tcPr>
            <w:tcW w:w="1057" w:type="dxa"/>
            <w:vAlign w:val="center"/>
          </w:tcPr>
          <w:p w14:paraId="64DA5847" w14:textId="77777777" w:rsidR="00E36DF2" w:rsidRDefault="00E36DF2" w:rsidP="008E2099">
            <w:pPr>
              <w:jc w:val="center"/>
              <w:rPr>
                <w:lang w:val="en-US"/>
              </w:rPr>
            </w:pPr>
            <w:r w:rsidRPr="00E50272">
              <w:rPr>
                <w:szCs w:val="24"/>
                <w:lang w:eastAsia="en-IN"/>
              </w:rPr>
              <w:t>10 Storey Model</w:t>
            </w:r>
          </w:p>
        </w:tc>
        <w:tc>
          <w:tcPr>
            <w:tcW w:w="835" w:type="dxa"/>
            <w:vAlign w:val="center"/>
          </w:tcPr>
          <w:p w14:paraId="2779885E" w14:textId="77777777" w:rsidR="00E36DF2" w:rsidRDefault="00E36DF2" w:rsidP="008E2099">
            <w:pPr>
              <w:jc w:val="center"/>
              <w:rPr>
                <w:lang w:val="en-US"/>
              </w:rPr>
            </w:pPr>
            <w:r>
              <w:rPr>
                <w:lang w:val="en-US"/>
              </w:rPr>
              <w:t>2.07</w:t>
            </w:r>
          </w:p>
        </w:tc>
        <w:tc>
          <w:tcPr>
            <w:tcW w:w="1085" w:type="dxa"/>
            <w:vAlign w:val="center"/>
          </w:tcPr>
          <w:p w14:paraId="7C713930" w14:textId="77777777" w:rsidR="00E36DF2" w:rsidRDefault="00E36DF2" w:rsidP="008E2099">
            <w:pPr>
              <w:jc w:val="center"/>
              <w:rPr>
                <w:lang w:val="en-US"/>
              </w:rPr>
            </w:pPr>
            <w:r>
              <w:rPr>
                <w:lang w:val="en-US"/>
              </w:rPr>
              <w:t>38931.17</w:t>
            </w:r>
          </w:p>
        </w:tc>
        <w:tc>
          <w:tcPr>
            <w:tcW w:w="979" w:type="dxa"/>
            <w:vAlign w:val="center"/>
          </w:tcPr>
          <w:p w14:paraId="1EABEBBD" w14:textId="77777777" w:rsidR="00E36DF2" w:rsidRDefault="00E36DF2" w:rsidP="008E2099">
            <w:pPr>
              <w:jc w:val="center"/>
              <w:rPr>
                <w:lang w:val="en-US"/>
              </w:rPr>
            </w:pPr>
            <w:r>
              <w:rPr>
                <w:lang w:val="en-US"/>
              </w:rPr>
              <w:t>1810.13</w:t>
            </w:r>
          </w:p>
        </w:tc>
        <w:tc>
          <w:tcPr>
            <w:tcW w:w="838" w:type="dxa"/>
            <w:vAlign w:val="center"/>
          </w:tcPr>
          <w:p w14:paraId="447F6A88" w14:textId="77777777" w:rsidR="00E36DF2" w:rsidRDefault="00E36DF2" w:rsidP="008E2099">
            <w:pPr>
              <w:jc w:val="center"/>
              <w:rPr>
                <w:lang w:val="en-US"/>
              </w:rPr>
            </w:pPr>
            <w:r>
              <w:rPr>
                <w:lang w:val="en-US"/>
              </w:rPr>
              <w:t>1.50</w:t>
            </w:r>
          </w:p>
        </w:tc>
        <w:tc>
          <w:tcPr>
            <w:tcW w:w="1142" w:type="dxa"/>
            <w:vAlign w:val="center"/>
          </w:tcPr>
          <w:p w14:paraId="6726B813" w14:textId="77777777" w:rsidR="00E36DF2" w:rsidRDefault="00E36DF2" w:rsidP="008E2099">
            <w:pPr>
              <w:jc w:val="center"/>
              <w:rPr>
                <w:lang w:val="en-US"/>
              </w:rPr>
            </w:pPr>
            <w:r>
              <w:rPr>
                <w:lang w:val="en-US"/>
              </w:rPr>
              <w:t>38931.17</w:t>
            </w:r>
          </w:p>
        </w:tc>
        <w:tc>
          <w:tcPr>
            <w:tcW w:w="979" w:type="dxa"/>
            <w:vAlign w:val="center"/>
          </w:tcPr>
          <w:p w14:paraId="5370947B" w14:textId="77777777" w:rsidR="00E36DF2" w:rsidRDefault="00E36DF2" w:rsidP="008E2099">
            <w:pPr>
              <w:jc w:val="center"/>
              <w:rPr>
                <w:lang w:val="en-US"/>
              </w:rPr>
            </w:pPr>
            <w:r>
              <w:rPr>
                <w:lang w:val="en-US"/>
              </w:rPr>
              <w:t>1810.13</w:t>
            </w:r>
          </w:p>
        </w:tc>
      </w:tr>
      <w:tr w:rsidR="00E36DF2" w14:paraId="46BAB941" w14:textId="77777777" w:rsidTr="00E36DF2">
        <w:tc>
          <w:tcPr>
            <w:tcW w:w="1057" w:type="dxa"/>
            <w:vAlign w:val="center"/>
          </w:tcPr>
          <w:p w14:paraId="292387D7" w14:textId="77777777" w:rsidR="00E36DF2" w:rsidRDefault="00E36DF2" w:rsidP="008E2099">
            <w:pPr>
              <w:jc w:val="center"/>
              <w:rPr>
                <w:lang w:val="en-US"/>
              </w:rPr>
            </w:pPr>
            <w:r w:rsidRPr="00E50272">
              <w:rPr>
                <w:szCs w:val="24"/>
                <w:lang w:eastAsia="en-IN"/>
              </w:rPr>
              <w:t>12 Storey Model</w:t>
            </w:r>
          </w:p>
        </w:tc>
        <w:tc>
          <w:tcPr>
            <w:tcW w:w="835" w:type="dxa"/>
            <w:vAlign w:val="center"/>
          </w:tcPr>
          <w:p w14:paraId="531F1BAB" w14:textId="77777777" w:rsidR="00E36DF2" w:rsidRDefault="00E36DF2" w:rsidP="008E2099">
            <w:pPr>
              <w:jc w:val="center"/>
              <w:rPr>
                <w:lang w:val="en-US"/>
              </w:rPr>
            </w:pPr>
            <w:r>
              <w:rPr>
                <w:lang w:val="en-US"/>
              </w:rPr>
              <w:t>2.52</w:t>
            </w:r>
          </w:p>
        </w:tc>
        <w:tc>
          <w:tcPr>
            <w:tcW w:w="1085" w:type="dxa"/>
            <w:vAlign w:val="center"/>
          </w:tcPr>
          <w:p w14:paraId="6B7563C8" w14:textId="77777777" w:rsidR="00E36DF2" w:rsidRDefault="00E36DF2" w:rsidP="008E2099">
            <w:pPr>
              <w:jc w:val="center"/>
              <w:rPr>
                <w:lang w:val="en-US"/>
              </w:rPr>
            </w:pPr>
            <w:r>
              <w:rPr>
                <w:lang w:val="en-US"/>
              </w:rPr>
              <w:t>46318.29</w:t>
            </w:r>
          </w:p>
        </w:tc>
        <w:tc>
          <w:tcPr>
            <w:tcW w:w="979" w:type="dxa"/>
            <w:vAlign w:val="center"/>
          </w:tcPr>
          <w:p w14:paraId="1181E8BE" w14:textId="77777777" w:rsidR="00E36DF2" w:rsidRDefault="00E36DF2" w:rsidP="008E2099">
            <w:pPr>
              <w:jc w:val="center"/>
              <w:rPr>
                <w:lang w:val="en-US"/>
              </w:rPr>
            </w:pPr>
            <w:r>
              <w:rPr>
                <w:lang w:val="en-US"/>
              </w:rPr>
              <w:t>1806.24</w:t>
            </w:r>
          </w:p>
        </w:tc>
        <w:tc>
          <w:tcPr>
            <w:tcW w:w="838" w:type="dxa"/>
            <w:vAlign w:val="center"/>
          </w:tcPr>
          <w:p w14:paraId="3FCA88E1" w14:textId="77777777" w:rsidR="00E36DF2" w:rsidRDefault="00E36DF2" w:rsidP="008E2099">
            <w:pPr>
              <w:jc w:val="center"/>
              <w:rPr>
                <w:lang w:val="en-US"/>
              </w:rPr>
            </w:pPr>
            <w:r>
              <w:rPr>
                <w:lang w:val="en-US"/>
              </w:rPr>
              <w:t>1.81</w:t>
            </w:r>
          </w:p>
        </w:tc>
        <w:tc>
          <w:tcPr>
            <w:tcW w:w="1142" w:type="dxa"/>
            <w:vAlign w:val="center"/>
          </w:tcPr>
          <w:p w14:paraId="57F200FE" w14:textId="77777777" w:rsidR="00E36DF2" w:rsidRDefault="00E36DF2" w:rsidP="008E2099">
            <w:pPr>
              <w:jc w:val="center"/>
              <w:rPr>
                <w:lang w:val="en-US"/>
              </w:rPr>
            </w:pPr>
            <w:r>
              <w:rPr>
                <w:lang w:val="en-US"/>
              </w:rPr>
              <w:t>46318.29</w:t>
            </w:r>
          </w:p>
        </w:tc>
        <w:tc>
          <w:tcPr>
            <w:tcW w:w="979" w:type="dxa"/>
            <w:vAlign w:val="center"/>
          </w:tcPr>
          <w:p w14:paraId="7A1D07A2" w14:textId="77777777" w:rsidR="00E36DF2" w:rsidRDefault="00E36DF2" w:rsidP="008E2099">
            <w:pPr>
              <w:jc w:val="center"/>
              <w:rPr>
                <w:lang w:val="en-US"/>
              </w:rPr>
            </w:pPr>
            <w:r>
              <w:rPr>
                <w:lang w:val="en-US"/>
              </w:rPr>
              <w:t>1806.24</w:t>
            </w:r>
          </w:p>
        </w:tc>
      </w:tr>
      <w:bookmarkEnd w:id="17"/>
    </w:tbl>
    <w:p w14:paraId="2659B9C6" w14:textId="77777777" w:rsidR="00B546FA" w:rsidRDefault="00B546FA" w:rsidP="00B546FA">
      <w:pPr>
        <w:pStyle w:val="Caption"/>
        <w:keepNext/>
        <w:rPr>
          <w:i w:val="0"/>
          <w:iCs w:val="0"/>
          <w:color w:val="000000" w:themeColor="text1"/>
          <w:sz w:val="20"/>
          <w:szCs w:val="20"/>
        </w:rPr>
      </w:pPr>
    </w:p>
    <w:p w14:paraId="052AE359" w14:textId="00538750" w:rsidR="00974B52" w:rsidRDefault="00B546FA" w:rsidP="00974B52">
      <w:r w:rsidRPr="00974B52">
        <w:t xml:space="preserve">After </w:t>
      </w:r>
      <w:r w:rsidR="0054541A">
        <w:t xml:space="preserve">the </w:t>
      </w:r>
      <w:r w:rsidRPr="00974B52">
        <w:t xml:space="preserve">implication of </w:t>
      </w:r>
      <w:r w:rsidR="0054541A">
        <w:t xml:space="preserve">the </w:t>
      </w:r>
      <w:r w:rsidRPr="00974B52">
        <w:t>stiffness modifier in each storey</w:t>
      </w:r>
      <w:r w:rsidR="0054541A">
        <w:t>,</w:t>
      </w:r>
      <w:r w:rsidR="00911827" w:rsidRPr="00974B52">
        <w:t xml:space="preserve"> </w:t>
      </w:r>
      <w:r w:rsidR="0054541A">
        <w:t xml:space="preserve">a </w:t>
      </w:r>
      <w:r w:rsidR="00911827" w:rsidRPr="00974B52">
        <w:t>decrement</w:t>
      </w:r>
      <w:r w:rsidRPr="00974B52">
        <w:t xml:space="preserve"> in storey shear and overturning moment is observed. </w:t>
      </w:r>
      <w:r w:rsidR="0054541A">
        <w:t>The d</w:t>
      </w:r>
      <w:r w:rsidR="00911827" w:rsidRPr="00974B52">
        <w:t>ecrease in low</w:t>
      </w:r>
      <w:r w:rsidR="0054541A">
        <w:t>-</w:t>
      </w:r>
      <w:r w:rsidR="00911827" w:rsidRPr="00974B52">
        <w:t>storey height is about 20%</w:t>
      </w:r>
      <w:r w:rsidR="0054541A">
        <w:t>,</w:t>
      </w:r>
      <w:r w:rsidR="00911827" w:rsidRPr="00974B52">
        <w:t xml:space="preserve"> and high</w:t>
      </w:r>
      <w:r w:rsidR="0054541A">
        <w:t>-</w:t>
      </w:r>
      <w:r w:rsidR="00911827" w:rsidRPr="00974B52">
        <w:t>storey height is about 40% in the case of storey shear. In the case of overturning moment</w:t>
      </w:r>
      <w:r w:rsidR="0054541A">
        <w:t>,</w:t>
      </w:r>
      <w:r w:rsidR="00911827" w:rsidRPr="00974B52">
        <w:t xml:space="preserve"> decrement in low storey height is 14% and in high storey structure is about 35%.</w:t>
      </w:r>
      <w:r w:rsidRPr="00974B52">
        <w:t xml:space="preserve"> </w:t>
      </w:r>
      <w:r w:rsidR="00911827" w:rsidRPr="00974B52">
        <w:t>Th</w:t>
      </w:r>
      <w:r w:rsidR="0054541A">
        <w:t>is</w:t>
      </w:r>
      <w:r w:rsidR="00911827" w:rsidRPr="00974B52">
        <w:t xml:space="preserve"> percentage change shows that </w:t>
      </w:r>
      <w:r w:rsidR="0054541A">
        <w:t>the same stiffness modifier results vary</w:t>
      </w:r>
      <w:r w:rsidR="00974B52" w:rsidRPr="00974B52">
        <w:t xml:space="preserve"> for storey shear</w:t>
      </w:r>
      <w:r w:rsidR="0054541A">
        <w:t>,</w:t>
      </w:r>
      <w:r w:rsidR="00974B52" w:rsidRPr="00974B52">
        <w:t xml:space="preserve"> and moment variation </w:t>
      </w:r>
      <w:r w:rsidR="0054541A">
        <w:t>differs</w:t>
      </w:r>
      <w:r w:rsidR="00974B52" w:rsidRPr="00974B52">
        <w:t xml:space="preserve"> for each storey. </w:t>
      </w:r>
    </w:p>
    <w:p w14:paraId="3E4E8084" w14:textId="44F08E05" w:rsidR="00974B52" w:rsidRDefault="00974B52" w:rsidP="00974B52">
      <w:r>
        <w:tab/>
      </w:r>
      <w:r>
        <w:tab/>
      </w:r>
      <w:r w:rsidRPr="00974B52">
        <w:t>For the</w:t>
      </w:r>
      <w:r>
        <w:t xml:space="preserve"> result of </w:t>
      </w:r>
      <w:r w:rsidRPr="00974B52">
        <w:t>inter</w:t>
      </w:r>
      <w:r w:rsidR="0054541A">
        <w:t>-storey drift, the G+4 storey structure, storey drift on the top floor, increased by approximately 46%, and in the G+12 storey, it wa</w:t>
      </w:r>
      <w:r w:rsidRPr="00974B52">
        <w:t>s 26%</w:t>
      </w:r>
      <w:r>
        <w:t xml:space="preserve"> for </w:t>
      </w:r>
      <w:r w:rsidR="0054541A">
        <w:t xml:space="preserve">the </w:t>
      </w:r>
      <w:r>
        <w:t>linear static case.</w:t>
      </w:r>
      <w:r w:rsidRPr="00974B52">
        <w:t xml:space="preserve"> In the nonlinear case, the G+4 Storey structure, storey Drift on the top floor is increased by approximately 37% and in the G+12 storey, it is 17%. The percentage change in drift decreases as we increase the number of storeys. Comparison chart</w:t>
      </w:r>
      <w:r w:rsidR="0054541A">
        <w:t>s</w:t>
      </w:r>
      <w:r w:rsidRPr="00974B52">
        <w:t xml:space="preserve"> for inter</w:t>
      </w:r>
      <w:r w:rsidR="0054541A">
        <w:t>-</w:t>
      </w:r>
      <w:r w:rsidRPr="00974B52">
        <w:t xml:space="preserve">storey drift are shown in </w:t>
      </w:r>
      <w:r w:rsidR="007F52D4" w:rsidRPr="007F52D4">
        <w:rPr>
          <w:color w:val="4472C4" w:themeColor="accent5"/>
        </w:rPr>
        <w:fldChar w:fldCharType="begin"/>
      </w:r>
      <w:r w:rsidR="007F52D4" w:rsidRPr="007F52D4">
        <w:rPr>
          <w:color w:val="4472C4" w:themeColor="accent5"/>
        </w:rPr>
        <w:instrText xml:space="preserve"> REF _Ref175927492 \h  \* MERGEFORMAT </w:instrText>
      </w:r>
      <w:r w:rsidR="007F52D4" w:rsidRPr="007F52D4">
        <w:rPr>
          <w:color w:val="4472C4" w:themeColor="accent5"/>
        </w:rPr>
      </w:r>
      <w:r w:rsidR="007F52D4" w:rsidRPr="007F52D4">
        <w:rPr>
          <w:color w:val="4472C4" w:themeColor="accent5"/>
        </w:rPr>
        <w:fldChar w:fldCharType="separate"/>
      </w:r>
      <w:r w:rsidR="000B598E" w:rsidRPr="000B598E">
        <w:rPr>
          <w:noProof/>
          <w:color w:val="auto"/>
        </w:rPr>
        <w:t>Fig</w:t>
      </w:r>
      <w:r w:rsidR="000B598E" w:rsidRPr="000B598E">
        <w:rPr>
          <w:b/>
          <w:bCs/>
          <w:i/>
          <w:iCs/>
          <w:color w:val="auto"/>
        </w:rPr>
        <w:t>.</w:t>
      </w:r>
      <w:r w:rsidR="000B598E" w:rsidRPr="000B598E">
        <w:rPr>
          <w:b/>
          <w:bCs/>
          <w:i/>
          <w:iCs/>
          <w:color w:val="000000" w:themeColor="text1"/>
        </w:rPr>
        <w:t xml:space="preserve">  </w:t>
      </w:r>
      <w:r w:rsidR="000B598E" w:rsidRPr="000B598E">
        <w:rPr>
          <w:noProof/>
          <w:color w:val="4472C4" w:themeColor="accent5"/>
        </w:rPr>
        <w:t>8</w:t>
      </w:r>
      <w:r w:rsidR="007F52D4" w:rsidRPr="007F52D4">
        <w:rPr>
          <w:color w:val="4472C4" w:themeColor="accent5"/>
        </w:rPr>
        <w:fldChar w:fldCharType="end"/>
      </w:r>
      <w:r w:rsidR="007F52D4">
        <w:t xml:space="preserve"> </w:t>
      </w:r>
      <w:r w:rsidR="0035083F">
        <w:t>(a,</w:t>
      </w:r>
      <w:r w:rsidR="00FB7ED2">
        <w:t xml:space="preserve"> </w:t>
      </w:r>
      <w:r w:rsidR="0035083F">
        <w:t>b,</w:t>
      </w:r>
      <w:r w:rsidR="00FB7ED2">
        <w:t xml:space="preserve"> </w:t>
      </w:r>
      <w:r w:rsidR="0035083F">
        <w:t>c,</w:t>
      </w:r>
      <w:r w:rsidR="00FB7ED2">
        <w:t xml:space="preserve"> </w:t>
      </w:r>
      <w:r w:rsidR="0035083F">
        <w:t>d,</w:t>
      </w:r>
      <w:r w:rsidR="00FB7ED2">
        <w:t xml:space="preserve"> </w:t>
      </w:r>
      <w:r w:rsidR="0035083F">
        <w:t>e)</w:t>
      </w:r>
      <w:r w:rsidRPr="00974B52">
        <w:t>.</w:t>
      </w:r>
    </w:p>
    <w:p w14:paraId="131B071C" w14:textId="54A42BB4" w:rsidR="0035083F" w:rsidRDefault="00974B52" w:rsidP="004F4D3C">
      <w:pPr>
        <w:rPr>
          <w:szCs w:val="24"/>
        </w:rPr>
      </w:pPr>
      <w:r>
        <w:tab/>
      </w:r>
      <w:r>
        <w:tab/>
      </w:r>
      <w:r w:rsidRPr="00E50272">
        <w:rPr>
          <w:szCs w:val="24"/>
        </w:rPr>
        <w:t xml:space="preserve">The </w:t>
      </w:r>
      <w:r>
        <w:rPr>
          <w:szCs w:val="24"/>
        </w:rPr>
        <w:t>result for</w:t>
      </w:r>
      <w:r w:rsidRPr="00E50272">
        <w:rPr>
          <w:szCs w:val="24"/>
        </w:rPr>
        <w:t xml:space="preserve"> Storey Displacement increased after using the stiffness modifier. In the linear static case, the G+4 Storey structure, storey displacement on the top floor is increased by approximately 37.5% and in the G+12 storey, it is 34.1%. In the nonlinear case, the G+4 Storey structure, storey Drift on the top floor is increased by approximately 78% and in the G+12 storey, it is almost negligible. The percentage change in drift decreases as we increase the number of storeys.</w:t>
      </w:r>
    </w:p>
    <w:p w14:paraId="255B6A62" w14:textId="199E8208" w:rsidR="004F4D3C" w:rsidRPr="0035083F" w:rsidRDefault="0035083F" w:rsidP="0035083F">
      <w:pPr>
        <w:tabs>
          <w:tab w:val="left" w:pos="1356"/>
          <w:tab w:val="center" w:pos="3458"/>
        </w:tabs>
        <w:jc w:val="left"/>
        <w:rPr>
          <w:szCs w:val="24"/>
        </w:rPr>
      </w:pPr>
      <w:r>
        <w:rPr>
          <w:szCs w:val="24"/>
        </w:rPr>
        <w:lastRenderedPageBreak/>
        <w:tab/>
      </w:r>
      <w:r w:rsidRPr="00E50272">
        <w:rPr>
          <w:noProof/>
          <w:szCs w:val="24"/>
        </w:rPr>
        <w:drawing>
          <wp:anchor distT="0" distB="0" distL="114300" distR="114300" simplePos="0" relativeHeight="251672576" behindDoc="0" locked="0" layoutInCell="1" allowOverlap="1" wp14:anchorId="4435E850" wp14:editId="3EB8228E">
            <wp:simplePos x="0" y="0"/>
            <wp:positionH relativeFrom="margin">
              <wp:posOffset>2313940</wp:posOffset>
            </wp:positionH>
            <wp:positionV relativeFrom="page">
              <wp:posOffset>3683635</wp:posOffset>
            </wp:positionV>
            <wp:extent cx="2083638" cy="1534197"/>
            <wp:effectExtent l="0" t="0" r="0" b="8890"/>
            <wp:wrapSquare wrapText="bothSides"/>
            <wp:docPr id="1127665377" name="Picture 13" descr="A graph of different colored lines&#10;&#10;Description automatically generated">
              <a:extLst xmlns:a="http://schemas.openxmlformats.org/drawingml/2006/main">
                <a:ext uri="{FF2B5EF4-FFF2-40B4-BE49-F238E27FC236}">
                  <a16:creationId xmlns:a16="http://schemas.microsoft.com/office/drawing/2014/main" id="{C71F4D3D-5BE5-8754-3B16-A182C9E1BE8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3" descr="A graph of different colored lines&#10;&#10;Description automatically generated">
                      <a:extLst>
                        <a:ext uri="{FF2B5EF4-FFF2-40B4-BE49-F238E27FC236}">
                          <a16:creationId xmlns:a16="http://schemas.microsoft.com/office/drawing/2014/main" id="{C71F4D3D-5BE5-8754-3B16-A182C9E1BE87}"/>
                        </a:ext>
                      </a:extLst>
                    </pic:cNvPr>
                    <pic:cNvPicPr>
                      <a:picLocks noChangeAspect="1"/>
                    </pic:cNvPicPr>
                  </pic:nvPicPr>
                  <pic:blipFill>
                    <a:blip r:embed="rId17">
                      <a:extLst>
                        <a:ext uri="{28A0092B-C50C-407E-A947-70E740481C1C}">
                          <a14:useLocalDpi xmlns:a14="http://schemas.microsoft.com/office/drawing/2010/main" val="0"/>
                        </a:ext>
                      </a:extLst>
                    </a:blip>
                    <a:stretch>
                      <a:fillRect/>
                    </a:stretch>
                  </pic:blipFill>
                  <pic:spPr>
                    <a:xfrm>
                      <a:off x="0" y="0"/>
                      <a:ext cx="2083638" cy="1534197"/>
                    </a:xfrm>
                    <a:prstGeom prst="rect">
                      <a:avLst/>
                    </a:prstGeom>
                  </pic:spPr>
                </pic:pic>
              </a:graphicData>
            </a:graphic>
            <wp14:sizeRelH relativeFrom="margin">
              <wp14:pctWidth>0</wp14:pctWidth>
            </wp14:sizeRelH>
            <wp14:sizeRelV relativeFrom="margin">
              <wp14:pctHeight>0</wp14:pctHeight>
            </wp14:sizeRelV>
          </wp:anchor>
        </w:drawing>
      </w:r>
      <w:r>
        <w:rPr>
          <w:szCs w:val="24"/>
        </w:rPr>
        <w:t xml:space="preserve">                              </w:t>
      </w:r>
      <w:r w:rsidRPr="0035083F">
        <w:rPr>
          <w:szCs w:val="24"/>
        </w:rPr>
        <w:t>(a</w:t>
      </w:r>
      <w:r>
        <w:rPr>
          <w:szCs w:val="24"/>
        </w:rPr>
        <w:t>)</w:t>
      </w:r>
      <w:r>
        <w:rPr>
          <w:szCs w:val="24"/>
        </w:rPr>
        <w:tab/>
      </w:r>
      <w:r>
        <w:rPr>
          <w:szCs w:val="24"/>
        </w:rPr>
        <w:tab/>
      </w:r>
      <w:r>
        <w:rPr>
          <w:szCs w:val="24"/>
        </w:rPr>
        <w:tab/>
      </w:r>
      <w:r>
        <w:rPr>
          <w:szCs w:val="24"/>
        </w:rPr>
        <w:tab/>
      </w:r>
      <w:r>
        <w:rPr>
          <w:szCs w:val="24"/>
        </w:rPr>
        <w:tab/>
      </w:r>
      <w:r>
        <w:rPr>
          <w:szCs w:val="24"/>
        </w:rPr>
        <w:tab/>
      </w:r>
      <w:r>
        <w:rPr>
          <w:szCs w:val="24"/>
        </w:rPr>
        <w:tab/>
      </w:r>
      <w:r>
        <w:rPr>
          <w:szCs w:val="24"/>
        </w:rPr>
        <w:tab/>
      </w:r>
      <w:r w:rsidRPr="00E50272">
        <w:rPr>
          <w:noProof/>
        </w:rPr>
        <w:drawing>
          <wp:anchor distT="0" distB="0" distL="114300" distR="114300" simplePos="0" relativeHeight="251669504" behindDoc="0" locked="0" layoutInCell="1" allowOverlap="1" wp14:anchorId="739D882E" wp14:editId="2DFBF7B7">
            <wp:simplePos x="0" y="0"/>
            <wp:positionH relativeFrom="margin">
              <wp:align>right</wp:align>
            </wp:positionH>
            <wp:positionV relativeFrom="margin">
              <wp:align>top</wp:align>
            </wp:positionV>
            <wp:extent cx="2087245" cy="1534160"/>
            <wp:effectExtent l="0" t="0" r="8255" b="8890"/>
            <wp:wrapTopAndBottom/>
            <wp:docPr id="10" name="Picture 9" descr="A graph of different colored lines&#10;&#10;Description automatically generated">
              <a:extLst xmlns:a="http://schemas.openxmlformats.org/drawingml/2006/main">
                <a:ext uri="{FF2B5EF4-FFF2-40B4-BE49-F238E27FC236}">
                  <a16:creationId xmlns:a16="http://schemas.microsoft.com/office/drawing/2014/main" id="{16D0C85D-A0A2-255A-E212-B833296E1CD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descr="A graph of different colored lines&#10;&#10;Description automatically generated">
                      <a:extLst>
                        <a:ext uri="{FF2B5EF4-FFF2-40B4-BE49-F238E27FC236}">
                          <a16:creationId xmlns:a16="http://schemas.microsoft.com/office/drawing/2014/main" id="{16D0C85D-A0A2-255A-E212-B833296E1CD6}"/>
                        </a:ext>
                      </a:extLst>
                    </pic:cNvPr>
                    <pic:cNvPicPr>
                      <a:picLocks noChangeAspect="1"/>
                    </pic:cNvPicPr>
                  </pic:nvPicPr>
                  <pic:blipFill>
                    <a:blip r:embed="rId18">
                      <a:extLst>
                        <a:ext uri="{28A0092B-C50C-407E-A947-70E740481C1C}">
                          <a14:useLocalDpi xmlns:a14="http://schemas.microsoft.com/office/drawing/2010/main" val="0"/>
                        </a:ext>
                      </a:extLst>
                    </a:blip>
                    <a:stretch>
                      <a:fillRect/>
                    </a:stretch>
                  </pic:blipFill>
                  <pic:spPr>
                    <a:xfrm>
                      <a:off x="0" y="0"/>
                      <a:ext cx="2087245" cy="1534160"/>
                    </a:xfrm>
                    <a:prstGeom prst="rect">
                      <a:avLst/>
                    </a:prstGeom>
                  </pic:spPr>
                </pic:pic>
              </a:graphicData>
            </a:graphic>
            <wp14:sizeRelH relativeFrom="margin">
              <wp14:pctWidth>0</wp14:pctWidth>
            </wp14:sizeRelH>
            <wp14:sizeRelV relativeFrom="margin">
              <wp14:pctHeight>0</wp14:pctHeight>
            </wp14:sizeRelV>
          </wp:anchor>
        </w:drawing>
      </w:r>
      <w:r w:rsidRPr="00E50272">
        <w:rPr>
          <w:noProof/>
        </w:rPr>
        <w:drawing>
          <wp:anchor distT="0" distB="0" distL="114300" distR="114300" simplePos="0" relativeHeight="251668480" behindDoc="0" locked="0" layoutInCell="1" allowOverlap="1" wp14:anchorId="4AB02F68" wp14:editId="13506FCE">
            <wp:simplePos x="0" y="0"/>
            <wp:positionH relativeFrom="margin">
              <wp:align>left</wp:align>
            </wp:positionH>
            <wp:positionV relativeFrom="margin">
              <wp:align>top</wp:align>
            </wp:positionV>
            <wp:extent cx="2094865" cy="1534160"/>
            <wp:effectExtent l="0" t="0" r="635" b="8890"/>
            <wp:wrapTopAndBottom/>
            <wp:docPr id="8" name="Picture 7" descr="A graph of different colored lines&#10;&#10;Description automatically generated">
              <a:extLst xmlns:a="http://schemas.openxmlformats.org/drawingml/2006/main">
                <a:ext uri="{FF2B5EF4-FFF2-40B4-BE49-F238E27FC236}">
                  <a16:creationId xmlns:a16="http://schemas.microsoft.com/office/drawing/2014/main" id="{0B2F55A8-2DD3-AF4B-759C-F5D3BE24ED2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descr="A graph of different colored lines&#10;&#10;Description automatically generated">
                      <a:extLst>
                        <a:ext uri="{FF2B5EF4-FFF2-40B4-BE49-F238E27FC236}">
                          <a16:creationId xmlns:a16="http://schemas.microsoft.com/office/drawing/2014/main" id="{0B2F55A8-2DD3-AF4B-759C-F5D3BE24ED25}"/>
                        </a:ext>
                      </a:extLst>
                    </pic:cNvPr>
                    <pic:cNvPicPr>
                      <a:picLocks noChangeAspect="1"/>
                    </pic:cNvPicPr>
                  </pic:nvPicPr>
                  <pic:blipFill>
                    <a:blip r:embed="rId19">
                      <a:extLst>
                        <a:ext uri="{28A0092B-C50C-407E-A947-70E740481C1C}">
                          <a14:useLocalDpi xmlns:a14="http://schemas.microsoft.com/office/drawing/2010/main" val="0"/>
                        </a:ext>
                      </a:extLst>
                    </a:blip>
                    <a:stretch>
                      <a:fillRect/>
                    </a:stretch>
                  </pic:blipFill>
                  <pic:spPr>
                    <a:xfrm>
                      <a:off x="0" y="0"/>
                      <a:ext cx="2094865" cy="1534160"/>
                    </a:xfrm>
                    <a:prstGeom prst="rect">
                      <a:avLst/>
                    </a:prstGeom>
                  </pic:spPr>
                </pic:pic>
              </a:graphicData>
            </a:graphic>
            <wp14:sizeRelH relativeFrom="margin">
              <wp14:pctWidth>0</wp14:pctWidth>
            </wp14:sizeRelH>
            <wp14:sizeRelV relativeFrom="margin">
              <wp14:pctHeight>0</wp14:pctHeight>
            </wp14:sizeRelV>
          </wp:anchor>
        </w:drawing>
      </w:r>
      <w:r w:rsidRPr="0035083F">
        <w:rPr>
          <w:szCs w:val="24"/>
        </w:rPr>
        <w:t>(b)</w:t>
      </w:r>
    </w:p>
    <w:p w14:paraId="4F806721" w14:textId="000C3A49" w:rsidR="004F4D3C" w:rsidRDefault="0035083F" w:rsidP="0035083F">
      <w:pPr>
        <w:spacing w:after="441"/>
        <w:ind w:left="-5" w:right="0"/>
        <w:jc w:val="center"/>
      </w:pPr>
      <w:r w:rsidRPr="00E50272">
        <w:rPr>
          <w:noProof/>
          <w:szCs w:val="24"/>
        </w:rPr>
        <w:drawing>
          <wp:anchor distT="0" distB="0" distL="114300" distR="114300" simplePos="0" relativeHeight="251674624" behindDoc="0" locked="0" layoutInCell="1" allowOverlap="1" wp14:anchorId="69117966" wp14:editId="4D8BD09C">
            <wp:simplePos x="0" y="0"/>
            <wp:positionH relativeFrom="margin">
              <wp:align>center</wp:align>
            </wp:positionH>
            <wp:positionV relativeFrom="margin">
              <wp:posOffset>3829685</wp:posOffset>
            </wp:positionV>
            <wp:extent cx="2083435" cy="1516380"/>
            <wp:effectExtent l="0" t="0" r="0" b="7620"/>
            <wp:wrapTopAndBottom/>
            <wp:docPr id="1849040341" name="Picture 15" descr="A graph of a graph of drift&#10;&#10;Description automatically generated with medium confidence">
              <a:extLst xmlns:a="http://schemas.openxmlformats.org/drawingml/2006/main">
                <a:ext uri="{FF2B5EF4-FFF2-40B4-BE49-F238E27FC236}">
                  <a16:creationId xmlns:a16="http://schemas.microsoft.com/office/drawing/2014/main" id="{5D4DFAE8-A66A-4577-A044-75C398E301C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5" descr="A graph of a graph of drift&#10;&#10;Description automatically generated with medium confidence">
                      <a:extLst>
                        <a:ext uri="{FF2B5EF4-FFF2-40B4-BE49-F238E27FC236}">
                          <a16:creationId xmlns:a16="http://schemas.microsoft.com/office/drawing/2014/main" id="{5D4DFAE8-A66A-4577-A044-75C398E301C9}"/>
                        </a:ext>
                      </a:extLst>
                    </pic:cNvPr>
                    <pic:cNvPicPr>
                      <a:picLocks noChangeAspect="1"/>
                    </pic:cNvPicPr>
                  </pic:nvPicPr>
                  <pic:blipFill>
                    <a:blip r:embed="rId20">
                      <a:extLst>
                        <a:ext uri="{28A0092B-C50C-407E-A947-70E740481C1C}">
                          <a14:useLocalDpi xmlns:a14="http://schemas.microsoft.com/office/drawing/2010/main" val="0"/>
                        </a:ext>
                      </a:extLst>
                    </a:blip>
                    <a:stretch>
                      <a:fillRect/>
                    </a:stretch>
                  </pic:blipFill>
                  <pic:spPr>
                    <a:xfrm>
                      <a:off x="0" y="0"/>
                      <a:ext cx="2083435" cy="1516380"/>
                    </a:xfrm>
                    <a:prstGeom prst="rect">
                      <a:avLst/>
                    </a:prstGeom>
                  </pic:spPr>
                </pic:pic>
              </a:graphicData>
            </a:graphic>
            <wp14:sizeRelH relativeFrom="margin">
              <wp14:pctWidth>0</wp14:pctWidth>
            </wp14:sizeRelH>
            <wp14:sizeRelV relativeFrom="margin">
              <wp14:pctHeight>0</wp14:pctHeight>
            </wp14:sizeRelV>
          </wp:anchor>
        </w:drawing>
      </w:r>
      <w:r w:rsidRPr="00E50272">
        <w:rPr>
          <w:noProof/>
          <w:szCs w:val="24"/>
        </w:rPr>
        <w:drawing>
          <wp:anchor distT="0" distB="0" distL="114300" distR="114300" simplePos="0" relativeHeight="251671552" behindDoc="0" locked="0" layoutInCell="1" allowOverlap="1" wp14:anchorId="5DBDD000" wp14:editId="16D1C518">
            <wp:simplePos x="0" y="0"/>
            <wp:positionH relativeFrom="margin">
              <wp:align>left</wp:align>
            </wp:positionH>
            <wp:positionV relativeFrom="page">
              <wp:posOffset>3660775</wp:posOffset>
            </wp:positionV>
            <wp:extent cx="2102485" cy="1534160"/>
            <wp:effectExtent l="0" t="0" r="0" b="8890"/>
            <wp:wrapSquare wrapText="bothSides"/>
            <wp:docPr id="12" name="Picture 11" descr="A graph of different colored lines&#10;&#10;Description automatically generated">
              <a:extLst xmlns:a="http://schemas.openxmlformats.org/drawingml/2006/main">
                <a:ext uri="{FF2B5EF4-FFF2-40B4-BE49-F238E27FC236}">
                  <a16:creationId xmlns:a16="http://schemas.microsoft.com/office/drawing/2014/main" id="{691EBDC1-01B7-0042-FBCB-80F88FA2FEF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1" descr="A graph of different colored lines&#10;&#10;Description automatically generated">
                      <a:extLst>
                        <a:ext uri="{FF2B5EF4-FFF2-40B4-BE49-F238E27FC236}">
                          <a16:creationId xmlns:a16="http://schemas.microsoft.com/office/drawing/2014/main" id="{691EBDC1-01B7-0042-FBCB-80F88FA2FEFA}"/>
                        </a:ext>
                      </a:extLst>
                    </pic:cNvPr>
                    <pic:cNvPicPr>
                      <a:picLocks noChangeAspect="1"/>
                    </pic:cNvPicPr>
                  </pic:nvPicPr>
                  <pic:blipFill>
                    <a:blip r:embed="rId21">
                      <a:extLst>
                        <a:ext uri="{28A0092B-C50C-407E-A947-70E740481C1C}">
                          <a14:useLocalDpi xmlns:a14="http://schemas.microsoft.com/office/drawing/2010/main" val="0"/>
                        </a:ext>
                      </a:extLst>
                    </a:blip>
                    <a:stretch>
                      <a:fillRect/>
                    </a:stretch>
                  </pic:blipFill>
                  <pic:spPr>
                    <a:xfrm>
                      <a:off x="0" y="0"/>
                      <a:ext cx="2102485" cy="1534160"/>
                    </a:xfrm>
                    <a:prstGeom prst="rect">
                      <a:avLst/>
                    </a:prstGeom>
                  </pic:spPr>
                </pic:pic>
              </a:graphicData>
            </a:graphic>
            <wp14:sizeRelH relativeFrom="margin">
              <wp14:pctWidth>0</wp14:pctWidth>
            </wp14:sizeRelH>
            <wp14:sizeRelV relativeFrom="margin">
              <wp14:pctHeight>0</wp14:pctHeight>
            </wp14:sizeRelV>
          </wp:anchor>
        </w:drawing>
      </w:r>
      <w:r>
        <w:rPr>
          <w:szCs w:val="24"/>
        </w:rPr>
        <w:br/>
        <w:t xml:space="preserve">    </w:t>
      </w:r>
      <w:r w:rsidRPr="0035083F">
        <w:rPr>
          <w:szCs w:val="24"/>
        </w:rPr>
        <w:t>(</w:t>
      </w:r>
      <w:r>
        <w:rPr>
          <w:szCs w:val="24"/>
        </w:rPr>
        <w:t>c)</w:t>
      </w:r>
      <w:r>
        <w:rPr>
          <w:szCs w:val="24"/>
        </w:rPr>
        <w:tab/>
      </w:r>
      <w:r>
        <w:rPr>
          <w:szCs w:val="24"/>
        </w:rPr>
        <w:tab/>
      </w:r>
      <w:r>
        <w:rPr>
          <w:szCs w:val="24"/>
        </w:rPr>
        <w:tab/>
      </w:r>
      <w:r>
        <w:rPr>
          <w:szCs w:val="24"/>
        </w:rPr>
        <w:tab/>
      </w:r>
      <w:r>
        <w:rPr>
          <w:szCs w:val="24"/>
        </w:rPr>
        <w:tab/>
      </w:r>
      <w:r>
        <w:rPr>
          <w:szCs w:val="24"/>
        </w:rPr>
        <w:tab/>
      </w:r>
      <w:r>
        <w:rPr>
          <w:szCs w:val="24"/>
        </w:rPr>
        <w:tab/>
      </w:r>
      <w:r>
        <w:rPr>
          <w:szCs w:val="24"/>
        </w:rPr>
        <w:tab/>
      </w:r>
      <w:r>
        <w:rPr>
          <w:szCs w:val="24"/>
        </w:rPr>
        <w:tab/>
      </w:r>
      <w:r>
        <w:rPr>
          <w:szCs w:val="24"/>
        </w:rPr>
        <w:tab/>
      </w:r>
      <w:r>
        <w:rPr>
          <w:szCs w:val="24"/>
        </w:rPr>
        <w:tab/>
      </w:r>
      <w:r>
        <w:rPr>
          <w:szCs w:val="24"/>
        </w:rPr>
        <w:tab/>
        <w:t xml:space="preserve">    </w:t>
      </w:r>
      <w:proofErr w:type="gramStart"/>
      <w:r>
        <w:rPr>
          <w:szCs w:val="24"/>
        </w:rPr>
        <w:t xml:space="preserve">   (</w:t>
      </w:r>
      <w:proofErr w:type="gramEnd"/>
      <w:r>
        <w:rPr>
          <w:szCs w:val="24"/>
        </w:rPr>
        <w:t>d)</w:t>
      </w:r>
    </w:p>
    <w:p w14:paraId="3DBB251E" w14:textId="4F66B48F" w:rsidR="004F4D3C" w:rsidRPr="0035083F" w:rsidRDefault="003A03FF" w:rsidP="0035083F">
      <w:pPr>
        <w:spacing w:after="441" w:line="240" w:lineRule="auto"/>
        <w:ind w:left="-5" w:right="0"/>
        <w:jc w:val="center"/>
      </w:pPr>
      <w:r>
        <w:rPr>
          <w:noProof/>
        </w:rPr>
        <mc:AlternateContent>
          <mc:Choice Requires="wps">
            <w:drawing>
              <wp:anchor distT="0" distB="0" distL="114300" distR="114300" simplePos="0" relativeHeight="251708416" behindDoc="0" locked="0" layoutInCell="1" allowOverlap="1" wp14:anchorId="11B5FEFB" wp14:editId="1DD1C2E6">
                <wp:simplePos x="0" y="0"/>
                <wp:positionH relativeFrom="margin">
                  <wp:align>left</wp:align>
                </wp:positionH>
                <wp:positionV relativeFrom="paragraph">
                  <wp:posOffset>1790065</wp:posOffset>
                </wp:positionV>
                <wp:extent cx="4393565" cy="635"/>
                <wp:effectExtent l="0" t="0" r="6985" b="8255"/>
                <wp:wrapTopAndBottom/>
                <wp:docPr id="413403765" name="Text Box 1"/>
                <wp:cNvGraphicFramePr/>
                <a:graphic xmlns:a="http://schemas.openxmlformats.org/drawingml/2006/main">
                  <a:graphicData uri="http://schemas.microsoft.com/office/word/2010/wordprocessingShape">
                    <wps:wsp>
                      <wps:cNvSpPr txBox="1"/>
                      <wps:spPr>
                        <a:xfrm>
                          <a:off x="0" y="0"/>
                          <a:ext cx="4393565" cy="635"/>
                        </a:xfrm>
                        <a:prstGeom prst="rect">
                          <a:avLst/>
                        </a:prstGeom>
                        <a:solidFill>
                          <a:prstClr val="white"/>
                        </a:solidFill>
                        <a:ln>
                          <a:noFill/>
                        </a:ln>
                      </wps:spPr>
                      <wps:txbx>
                        <w:txbxContent>
                          <w:p w14:paraId="3733FA0C" w14:textId="3B3D7CB6" w:rsidR="003A03FF" w:rsidRPr="003A03FF" w:rsidRDefault="003A03FF" w:rsidP="003A03FF">
                            <w:pPr>
                              <w:pStyle w:val="Caption"/>
                              <w:jc w:val="center"/>
                              <w:rPr>
                                <w:rFonts w:eastAsia="Times New Roman" w:cs="Times New Roman"/>
                                <w:i w:val="0"/>
                                <w:iCs w:val="0"/>
                                <w:color w:val="000000" w:themeColor="text1"/>
                                <w:kern w:val="0"/>
                                <w:sz w:val="20"/>
                                <w:szCs w:val="24"/>
                                <w14:ligatures w14:val="none"/>
                              </w:rPr>
                            </w:pPr>
                            <w:bookmarkStart w:id="18" w:name="_Ref175927492"/>
                            <w:bookmarkStart w:id="19" w:name="_Ref175927454"/>
                            <w:r w:rsidRPr="003A03FF">
                              <w:rPr>
                                <w:b/>
                                <w:bCs/>
                                <w:i w:val="0"/>
                                <w:iCs w:val="0"/>
                                <w:color w:val="000000" w:themeColor="text1"/>
                              </w:rPr>
                              <w:t xml:space="preserve">Fig.  </w:t>
                            </w:r>
                            <w:r w:rsidRPr="003A03FF">
                              <w:rPr>
                                <w:b/>
                                <w:bCs/>
                                <w:i w:val="0"/>
                                <w:iCs w:val="0"/>
                                <w:color w:val="000000" w:themeColor="text1"/>
                              </w:rPr>
                              <w:fldChar w:fldCharType="begin"/>
                            </w:r>
                            <w:r w:rsidRPr="003A03FF">
                              <w:rPr>
                                <w:b/>
                                <w:bCs/>
                                <w:i w:val="0"/>
                                <w:iCs w:val="0"/>
                                <w:color w:val="000000" w:themeColor="text1"/>
                              </w:rPr>
                              <w:instrText xml:space="preserve"> SEQ Fig._ \* ARABIC </w:instrText>
                            </w:r>
                            <w:r w:rsidRPr="003A03FF">
                              <w:rPr>
                                <w:b/>
                                <w:bCs/>
                                <w:i w:val="0"/>
                                <w:iCs w:val="0"/>
                                <w:color w:val="000000" w:themeColor="text1"/>
                              </w:rPr>
                              <w:fldChar w:fldCharType="separate"/>
                            </w:r>
                            <w:r w:rsidR="000B598E">
                              <w:rPr>
                                <w:b/>
                                <w:bCs/>
                                <w:i w:val="0"/>
                                <w:iCs w:val="0"/>
                                <w:noProof/>
                                <w:color w:val="000000" w:themeColor="text1"/>
                              </w:rPr>
                              <w:t>8</w:t>
                            </w:r>
                            <w:r w:rsidRPr="003A03FF">
                              <w:rPr>
                                <w:b/>
                                <w:bCs/>
                                <w:i w:val="0"/>
                                <w:iCs w:val="0"/>
                                <w:color w:val="000000" w:themeColor="text1"/>
                              </w:rPr>
                              <w:fldChar w:fldCharType="end"/>
                            </w:r>
                            <w:bookmarkEnd w:id="18"/>
                            <w:r w:rsidRPr="003A03FF">
                              <w:rPr>
                                <w:i w:val="0"/>
                                <w:iCs w:val="0"/>
                                <w:color w:val="000000" w:themeColor="text1"/>
                              </w:rPr>
                              <w:t xml:space="preserve"> (a, b, c, d, e) Inter-Storey Drift Comparison for all Storey Model</w:t>
                            </w:r>
                            <w:bookmarkEnd w:id="19"/>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11B5FEFB" id="_x0000_s1030" type="#_x0000_t202" style="position:absolute;left:0;text-align:left;margin-left:0;margin-top:140.95pt;width:345.95pt;height:.05pt;z-index:251708416;visibility:visible;mso-wrap-style:square;mso-width-percent:0;mso-wrap-distance-left:9pt;mso-wrap-distance-top:0;mso-wrap-distance-right:9pt;mso-wrap-distance-bottom:0;mso-position-horizontal:lef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" stroked="f">
                <v:textbox style="mso-fit-shape-to-text:t" inset="0,0,0,0">
                  <w:txbxContent>
                    <w:p w14:paraId="3733FA0C" w14:textId="3B3D7CB6" w:rsidR="003A03FF" w:rsidRPr="003A03FF" w:rsidRDefault="003A03FF" w:rsidP="003A03FF">
                      <w:pPr>
                        <w:pStyle w:val="Caption"/>
                        <w:jc w:val="center"/>
                        <w:rPr>
                          <w:rFonts w:eastAsia="Times New Roman" w:cs="Times New Roman"/>
                          <w:i w:val="0"/>
                          <w:iCs w:val="0"/>
                          <w:color w:val="000000" w:themeColor="text1"/>
                          <w:kern w:val="0"/>
                          <w:sz w:val="20"/>
                          <w:szCs w:val="24"/>
                          <w14:ligatures w14:val="none"/>
                        </w:rPr>
                      </w:pPr>
                      <w:bookmarkStart w:id="20" w:name="_Ref175927492"/>
                      <w:bookmarkStart w:id="21" w:name="_Ref175927454"/>
                      <w:r w:rsidRPr="003A03FF">
                        <w:rPr>
                          <w:b/>
                          <w:bCs/>
                          <w:i w:val="0"/>
                          <w:iCs w:val="0"/>
                          <w:color w:val="000000" w:themeColor="text1"/>
                        </w:rPr>
                        <w:t xml:space="preserve">Fig.  </w:t>
                      </w:r>
                      <w:r w:rsidRPr="003A03FF">
                        <w:rPr>
                          <w:b/>
                          <w:bCs/>
                          <w:i w:val="0"/>
                          <w:iCs w:val="0"/>
                          <w:color w:val="000000" w:themeColor="text1"/>
                        </w:rPr>
                        <w:fldChar w:fldCharType="begin"/>
                      </w:r>
                      <w:r w:rsidRPr="003A03FF">
                        <w:rPr>
                          <w:b/>
                          <w:bCs/>
                          <w:i w:val="0"/>
                          <w:iCs w:val="0"/>
                          <w:color w:val="000000" w:themeColor="text1"/>
                        </w:rPr>
                        <w:instrText xml:space="preserve"> SEQ Fig._ \* ARABIC </w:instrText>
                      </w:r>
                      <w:r w:rsidRPr="003A03FF">
                        <w:rPr>
                          <w:b/>
                          <w:bCs/>
                          <w:i w:val="0"/>
                          <w:iCs w:val="0"/>
                          <w:color w:val="000000" w:themeColor="text1"/>
                        </w:rPr>
                        <w:fldChar w:fldCharType="separate"/>
                      </w:r>
                      <w:r w:rsidR="000B598E">
                        <w:rPr>
                          <w:b/>
                          <w:bCs/>
                          <w:i w:val="0"/>
                          <w:iCs w:val="0"/>
                          <w:noProof/>
                          <w:color w:val="000000" w:themeColor="text1"/>
                        </w:rPr>
                        <w:t>8</w:t>
                      </w:r>
                      <w:r w:rsidRPr="003A03FF">
                        <w:rPr>
                          <w:b/>
                          <w:bCs/>
                          <w:i w:val="0"/>
                          <w:iCs w:val="0"/>
                          <w:color w:val="000000" w:themeColor="text1"/>
                        </w:rPr>
                        <w:fldChar w:fldCharType="end"/>
                      </w:r>
                      <w:bookmarkEnd w:id="20"/>
                      <w:r w:rsidRPr="003A03FF">
                        <w:rPr>
                          <w:i w:val="0"/>
                          <w:iCs w:val="0"/>
                          <w:color w:val="000000" w:themeColor="text1"/>
                        </w:rPr>
                        <w:t xml:space="preserve"> (a, b, c, d, e) Inter-Storey Drift Comparison for all Storey Model</w:t>
                      </w:r>
                      <w:bookmarkEnd w:id="21"/>
                    </w:p>
                  </w:txbxContent>
                </v:textbox>
                <w10:wrap type="topAndBottom" anchorx="margin"/>
              </v:shape>
            </w:pict>
          </mc:Fallback>
        </mc:AlternateContent>
      </w:r>
      <w:r w:rsidR="0035083F">
        <w:br/>
        <w:t>(e)</w:t>
      </w:r>
    </w:p>
    <w:p w14:paraId="1E56EAEF" w14:textId="44C52FCA" w:rsidR="004D3D32" w:rsidRDefault="001568B8" w:rsidP="001568B8">
      <w:pPr>
        <w:pStyle w:val="Heading2"/>
      </w:pPr>
      <w:bookmarkStart w:id="22" w:name="_Toc169246832"/>
      <w:r w:rsidRPr="00E50272">
        <w:t xml:space="preserve">Pushover </w:t>
      </w:r>
      <w:r w:rsidR="00110300">
        <w:t>analysis</w:t>
      </w:r>
      <w:r w:rsidRPr="00E50272">
        <w:t xml:space="preserve"> </w:t>
      </w:r>
      <w:r>
        <w:t>a</w:t>
      </w:r>
      <w:r w:rsidRPr="00E50272">
        <w:t>nd Target Displacement</w:t>
      </w:r>
      <w:bookmarkEnd w:id="22"/>
    </w:p>
    <w:p w14:paraId="127F4E29" w14:textId="49C9D135" w:rsidR="0035083F" w:rsidRDefault="002906FF" w:rsidP="0035083F">
      <w:pPr>
        <w:ind w:left="-5" w:right="0"/>
        <w:rPr>
          <w:color w:val="131413"/>
          <w:szCs w:val="24"/>
        </w:rPr>
      </w:pPr>
      <w:r>
        <w:rPr>
          <w:color w:val="131413"/>
          <w:szCs w:val="24"/>
        </w:rPr>
        <w:t>The p</w:t>
      </w:r>
      <w:r w:rsidR="00110300" w:rsidRPr="00E50272">
        <w:rPr>
          <w:color w:val="131413"/>
          <w:szCs w:val="24"/>
        </w:rPr>
        <w:t>ushover curve</w:t>
      </w:r>
      <w:r w:rsidR="00FB7ED2">
        <w:rPr>
          <w:color w:val="131413"/>
          <w:szCs w:val="24"/>
        </w:rPr>
        <w:t xml:space="preserve"> highlights</w:t>
      </w:r>
      <w:r w:rsidR="00110300" w:rsidRPr="00E50272">
        <w:rPr>
          <w:color w:val="131413"/>
          <w:szCs w:val="24"/>
        </w:rPr>
        <w:t xml:space="preserve"> the global behaviour of the frame with ductility</w:t>
      </w:r>
      <w:r w:rsidR="00FB7ED2">
        <w:rPr>
          <w:color w:val="131413"/>
          <w:szCs w:val="24"/>
        </w:rPr>
        <w:t xml:space="preserve"> and stiffness</w:t>
      </w:r>
      <w:r>
        <w:rPr>
          <w:color w:val="131413"/>
          <w:szCs w:val="24"/>
        </w:rPr>
        <w:t>,</w:t>
      </w:r>
      <w:r w:rsidR="00FB7ED2">
        <w:rPr>
          <w:color w:val="131413"/>
          <w:szCs w:val="24"/>
        </w:rPr>
        <w:t xml:space="preserve"> and their slopes are</w:t>
      </w:r>
      <w:r w:rsidR="00110300" w:rsidRPr="00E50272">
        <w:rPr>
          <w:color w:val="131413"/>
          <w:szCs w:val="24"/>
        </w:rPr>
        <w:t xml:space="preserve"> gradually </w:t>
      </w:r>
      <w:r w:rsidR="00FB7ED2">
        <w:rPr>
          <w:color w:val="131413"/>
          <w:szCs w:val="24"/>
        </w:rPr>
        <w:t xml:space="preserve">decreased </w:t>
      </w:r>
      <w:r w:rsidR="00110300" w:rsidRPr="00E50272">
        <w:rPr>
          <w:color w:val="131413"/>
          <w:szCs w:val="24"/>
        </w:rPr>
        <w:t xml:space="preserve">with an increase in the lateral displacement of the building. </w:t>
      </w:r>
      <w:r w:rsidR="00FB7ED2">
        <w:rPr>
          <w:color w:val="131413"/>
          <w:szCs w:val="24"/>
        </w:rPr>
        <w:t>The reduction in slope</w:t>
      </w:r>
      <w:r w:rsidR="00110300" w:rsidRPr="00E50272">
        <w:rPr>
          <w:color w:val="131413"/>
          <w:szCs w:val="24"/>
        </w:rPr>
        <w:t xml:space="preserve"> is due to the progressive formation of plastic hinges in beams and columns. </w:t>
      </w:r>
      <w:r w:rsidR="007F52D4" w:rsidRPr="007F52D4">
        <w:rPr>
          <w:color w:val="4472C4" w:themeColor="accent5"/>
          <w:szCs w:val="24"/>
        </w:rPr>
        <w:fldChar w:fldCharType="begin"/>
      </w:r>
      <w:r w:rsidR="007F52D4" w:rsidRPr="007F52D4">
        <w:rPr>
          <w:color w:val="4472C4" w:themeColor="accent5"/>
          <w:szCs w:val="24"/>
        </w:rPr>
        <w:instrText xml:space="preserve"> REF _Ref175927534 \h  \* MERGEFORMAT </w:instrText>
      </w:r>
      <w:r w:rsidR="007F52D4" w:rsidRPr="007F52D4">
        <w:rPr>
          <w:color w:val="4472C4" w:themeColor="accent5"/>
          <w:szCs w:val="24"/>
        </w:rPr>
      </w:r>
      <w:r w:rsidR="007F52D4" w:rsidRPr="007F52D4">
        <w:rPr>
          <w:color w:val="4472C4" w:themeColor="accent5"/>
          <w:szCs w:val="24"/>
        </w:rPr>
        <w:fldChar w:fldCharType="separate"/>
      </w:r>
      <w:proofErr w:type="gramStart"/>
      <w:r w:rsidR="000B598E" w:rsidRPr="000B598E">
        <w:rPr>
          <w:noProof/>
          <w:color w:val="auto"/>
        </w:rPr>
        <w:t>Table</w:t>
      </w:r>
      <w:r w:rsidR="000B598E" w:rsidRPr="000B598E">
        <w:rPr>
          <w:b/>
          <w:bCs/>
          <w:i/>
          <w:iCs/>
          <w:color w:val="000000" w:themeColor="text1"/>
        </w:rPr>
        <w:t xml:space="preserve">  </w:t>
      </w:r>
      <w:r w:rsidR="000B598E" w:rsidRPr="000B598E">
        <w:rPr>
          <w:noProof/>
          <w:color w:val="4472C4" w:themeColor="accent5"/>
        </w:rPr>
        <w:t>4</w:t>
      </w:r>
      <w:proofErr w:type="gramEnd"/>
      <w:r w:rsidR="007F52D4" w:rsidRPr="007F52D4">
        <w:rPr>
          <w:color w:val="4472C4" w:themeColor="accent5"/>
          <w:szCs w:val="24"/>
        </w:rPr>
        <w:fldChar w:fldCharType="end"/>
      </w:r>
      <w:r w:rsidR="00110300">
        <w:rPr>
          <w:color w:val="131413"/>
          <w:szCs w:val="24"/>
        </w:rPr>
        <w:t xml:space="preserve"> </w:t>
      </w:r>
      <w:r w:rsidR="00110300" w:rsidRPr="00E50272">
        <w:rPr>
          <w:color w:val="131413"/>
          <w:szCs w:val="24"/>
        </w:rPr>
        <w:t xml:space="preserve">gives </w:t>
      </w:r>
      <w:r w:rsidR="00FB7ED2">
        <w:rPr>
          <w:color w:val="131413"/>
          <w:szCs w:val="24"/>
        </w:rPr>
        <w:t xml:space="preserve">the </w:t>
      </w:r>
      <w:r>
        <w:rPr>
          <w:color w:val="131413"/>
          <w:szCs w:val="24"/>
        </w:rPr>
        <w:t xml:space="preserve">models' spectral yield, </w:t>
      </w:r>
      <w:r>
        <w:rPr>
          <w:color w:val="131413"/>
          <w:szCs w:val="24"/>
        </w:rPr>
        <w:lastRenderedPageBreak/>
        <w:t>ultimate, and target displacement</w:t>
      </w:r>
      <w:r w:rsidR="00FB7ED2">
        <w:rPr>
          <w:color w:val="131413"/>
          <w:szCs w:val="24"/>
        </w:rPr>
        <w:t>.</w:t>
      </w:r>
      <w:r w:rsidR="00110300" w:rsidRPr="00E50272">
        <w:rPr>
          <w:color w:val="131413"/>
          <w:szCs w:val="24"/>
        </w:rPr>
        <w:t xml:space="preserve"> There is a significant increase in </w:t>
      </w:r>
      <w:r w:rsidR="00110300">
        <w:rPr>
          <w:color w:val="131413"/>
          <w:szCs w:val="24"/>
        </w:rPr>
        <w:t>target displacement</w:t>
      </w:r>
      <w:r w:rsidR="00110300" w:rsidRPr="00E50272">
        <w:rPr>
          <w:color w:val="131413"/>
          <w:szCs w:val="24"/>
        </w:rPr>
        <w:t xml:space="preserve"> after using the stiffness modifier.</w:t>
      </w:r>
      <w:r w:rsidR="002E2D3F">
        <w:rPr>
          <w:color w:val="131413"/>
          <w:szCs w:val="24"/>
        </w:rPr>
        <w:t xml:space="preserve"> </w:t>
      </w:r>
      <w:r w:rsidR="0054541A">
        <w:rPr>
          <w:color w:val="131413"/>
          <w:szCs w:val="24"/>
        </w:rPr>
        <w:t>The p</w:t>
      </w:r>
      <w:r w:rsidR="002E2D3F">
        <w:rPr>
          <w:color w:val="131413"/>
          <w:szCs w:val="24"/>
        </w:rPr>
        <w:t xml:space="preserve">ushover curve and their hinges at </w:t>
      </w:r>
      <w:r w:rsidR="0054541A">
        <w:rPr>
          <w:color w:val="131413"/>
          <w:szCs w:val="24"/>
        </w:rPr>
        <w:t xml:space="preserve">the </w:t>
      </w:r>
      <w:r w:rsidR="002E2D3F">
        <w:rPr>
          <w:color w:val="131413"/>
          <w:szCs w:val="24"/>
        </w:rPr>
        <w:t xml:space="preserve">performance point </w:t>
      </w:r>
      <w:r w:rsidR="0054541A">
        <w:rPr>
          <w:color w:val="131413"/>
          <w:szCs w:val="24"/>
        </w:rPr>
        <w:t>are</w:t>
      </w:r>
      <w:r w:rsidR="002E2D3F">
        <w:rPr>
          <w:color w:val="131413"/>
          <w:szCs w:val="24"/>
        </w:rPr>
        <w:t xml:space="preserve"> shown in </w:t>
      </w:r>
      <w:r w:rsidR="007F52D4" w:rsidRPr="007F52D4">
        <w:rPr>
          <w:color w:val="4472C4" w:themeColor="accent5"/>
          <w:szCs w:val="24"/>
        </w:rPr>
        <w:fldChar w:fldCharType="begin"/>
      </w:r>
      <w:r w:rsidR="007F52D4" w:rsidRPr="007F52D4">
        <w:rPr>
          <w:color w:val="4472C4" w:themeColor="accent5"/>
          <w:szCs w:val="24"/>
        </w:rPr>
        <w:instrText xml:space="preserve"> REF _Ref175927568 \h  \* MERGEFORMAT </w:instrText>
      </w:r>
      <w:r w:rsidR="007F52D4" w:rsidRPr="007F52D4">
        <w:rPr>
          <w:color w:val="4472C4" w:themeColor="accent5"/>
          <w:szCs w:val="24"/>
        </w:rPr>
      </w:r>
      <w:r w:rsidR="007F52D4" w:rsidRPr="007F52D4">
        <w:rPr>
          <w:color w:val="4472C4" w:themeColor="accent5"/>
          <w:szCs w:val="24"/>
        </w:rPr>
        <w:fldChar w:fldCharType="separate"/>
      </w:r>
      <w:r w:rsidR="000B598E" w:rsidRPr="000B598E">
        <w:rPr>
          <w:noProof/>
          <w:color w:val="auto"/>
        </w:rPr>
        <w:t>Fig</w:t>
      </w:r>
      <w:r w:rsidR="000B598E" w:rsidRPr="000B598E">
        <w:rPr>
          <w:b/>
          <w:bCs/>
          <w:i/>
          <w:iCs/>
          <w:color w:val="auto"/>
        </w:rPr>
        <w:t>.</w:t>
      </w:r>
      <w:r w:rsidR="000B598E" w:rsidRPr="000B598E">
        <w:rPr>
          <w:color w:val="4472C4" w:themeColor="accent5"/>
        </w:rPr>
        <w:t xml:space="preserve">  </w:t>
      </w:r>
      <w:r w:rsidR="000B598E" w:rsidRPr="000B598E">
        <w:rPr>
          <w:noProof/>
          <w:color w:val="4472C4" w:themeColor="accent5"/>
        </w:rPr>
        <w:t>9</w:t>
      </w:r>
      <w:r w:rsidR="007F52D4" w:rsidRPr="007F52D4">
        <w:rPr>
          <w:color w:val="4472C4" w:themeColor="accent5"/>
          <w:szCs w:val="24"/>
        </w:rPr>
        <w:fldChar w:fldCharType="end"/>
      </w:r>
      <w:r w:rsidR="002E2D3F">
        <w:rPr>
          <w:color w:val="131413"/>
          <w:szCs w:val="24"/>
        </w:rPr>
        <w:t xml:space="preserve"> and </w:t>
      </w:r>
      <w:r w:rsidR="007F52D4" w:rsidRPr="007F52D4">
        <w:rPr>
          <w:color w:val="4472C4" w:themeColor="accent5"/>
          <w:szCs w:val="24"/>
        </w:rPr>
        <w:fldChar w:fldCharType="begin"/>
      </w:r>
      <w:r w:rsidR="007F52D4" w:rsidRPr="007F52D4">
        <w:rPr>
          <w:color w:val="4472C4" w:themeColor="accent5"/>
          <w:szCs w:val="24"/>
        </w:rPr>
        <w:instrText xml:space="preserve"> REF _Ref175927593 \h  \* MERGEFORMAT </w:instrText>
      </w:r>
      <w:r w:rsidR="007F52D4" w:rsidRPr="007F52D4">
        <w:rPr>
          <w:color w:val="4472C4" w:themeColor="accent5"/>
          <w:szCs w:val="24"/>
        </w:rPr>
      </w:r>
      <w:r w:rsidR="007F52D4" w:rsidRPr="007F52D4">
        <w:rPr>
          <w:color w:val="4472C4" w:themeColor="accent5"/>
          <w:szCs w:val="24"/>
        </w:rPr>
        <w:fldChar w:fldCharType="separate"/>
      </w:r>
      <w:r w:rsidR="000B598E" w:rsidRPr="000B598E">
        <w:rPr>
          <w:noProof/>
          <w:color w:val="auto"/>
        </w:rPr>
        <w:t>Fig</w:t>
      </w:r>
      <w:r w:rsidR="000B598E" w:rsidRPr="000B598E">
        <w:rPr>
          <w:b/>
          <w:bCs/>
          <w:i/>
          <w:iCs/>
          <w:color w:val="auto"/>
        </w:rPr>
        <w:t>.</w:t>
      </w:r>
      <w:r w:rsidR="000B598E" w:rsidRPr="000B598E">
        <w:rPr>
          <w:b/>
          <w:bCs/>
          <w:i/>
          <w:iCs/>
          <w:color w:val="000000" w:themeColor="text1"/>
        </w:rPr>
        <w:t xml:space="preserve">  </w:t>
      </w:r>
      <w:r w:rsidR="000B598E" w:rsidRPr="000B598E">
        <w:rPr>
          <w:noProof/>
          <w:color w:val="4472C4" w:themeColor="accent5"/>
        </w:rPr>
        <w:t>10</w:t>
      </w:r>
      <w:r w:rsidR="007F52D4" w:rsidRPr="007F52D4">
        <w:rPr>
          <w:color w:val="4472C4" w:themeColor="accent5"/>
          <w:szCs w:val="24"/>
        </w:rPr>
        <w:fldChar w:fldCharType="end"/>
      </w:r>
      <w:r w:rsidR="002E2D3F">
        <w:rPr>
          <w:color w:val="131413"/>
          <w:szCs w:val="24"/>
        </w:rPr>
        <w:t xml:space="preserve"> for G+4 without and with modifier.</w:t>
      </w:r>
    </w:p>
    <w:p w14:paraId="715D32D4" w14:textId="7E99757C" w:rsidR="00414465" w:rsidRDefault="0035083F" w:rsidP="004027D7">
      <w:pPr>
        <w:ind w:left="-5" w:right="0"/>
        <w:jc w:val="center"/>
      </w:pPr>
      <w:r>
        <w:rPr>
          <w:color w:val="131413"/>
          <w:szCs w:val="24"/>
        </w:rPr>
        <w:br/>
      </w:r>
    </w:p>
    <w:p w14:paraId="35C719BF" w14:textId="61807207" w:rsidR="004027D7" w:rsidRPr="004027D7" w:rsidRDefault="004027D7" w:rsidP="004027D7">
      <w:pPr>
        <w:pStyle w:val="Caption"/>
        <w:keepNext/>
        <w:jc w:val="center"/>
        <w:rPr>
          <w:i w:val="0"/>
          <w:iCs w:val="0"/>
          <w:color w:val="000000" w:themeColor="text1"/>
        </w:rPr>
      </w:pPr>
      <w:bookmarkStart w:id="23" w:name="_Ref175927534"/>
      <w:r w:rsidRPr="004027D7">
        <w:rPr>
          <w:b/>
          <w:bCs/>
          <w:i w:val="0"/>
          <w:iCs w:val="0"/>
          <w:color w:val="000000" w:themeColor="text1"/>
        </w:rPr>
        <w:t xml:space="preserve">Table  </w:t>
      </w:r>
      <w:r w:rsidRPr="004027D7">
        <w:rPr>
          <w:b/>
          <w:bCs/>
          <w:i w:val="0"/>
          <w:iCs w:val="0"/>
          <w:color w:val="000000" w:themeColor="text1"/>
        </w:rPr>
        <w:fldChar w:fldCharType="begin"/>
      </w:r>
      <w:r w:rsidRPr="004027D7">
        <w:rPr>
          <w:b/>
          <w:bCs/>
          <w:i w:val="0"/>
          <w:iCs w:val="0"/>
          <w:color w:val="000000" w:themeColor="text1"/>
        </w:rPr>
        <w:instrText xml:space="preserve"> SEQ Table_ \* ARABIC </w:instrText>
      </w:r>
      <w:r w:rsidRPr="004027D7">
        <w:rPr>
          <w:b/>
          <w:bCs/>
          <w:i w:val="0"/>
          <w:iCs w:val="0"/>
          <w:color w:val="000000" w:themeColor="text1"/>
        </w:rPr>
        <w:fldChar w:fldCharType="separate"/>
      </w:r>
      <w:r w:rsidR="000B598E">
        <w:rPr>
          <w:b/>
          <w:bCs/>
          <w:i w:val="0"/>
          <w:iCs w:val="0"/>
          <w:noProof/>
          <w:color w:val="000000" w:themeColor="text1"/>
        </w:rPr>
        <w:t>4</w:t>
      </w:r>
      <w:r w:rsidRPr="004027D7">
        <w:rPr>
          <w:b/>
          <w:bCs/>
          <w:i w:val="0"/>
          <w:iCs w:val="0"/>
          <w:color w:val="000000" w:themeColor="text1"/>
        </w:rPr>
        <w:fldChar w:fldCharType="end"/>
      </w:r>
      <w:bookmarkEnd w:id="23"/>
      <w:r w:rsidRPr="004027D7">
        <w:rPr>
          <w:i w:val="0"/>
          <w:iCs w:val="0"/>
          <w:color w:val="000000" w:themeColor="text1"/>
        </w:rPr>
        <w:t xml:space="preserve"> Spectral yield, spectral ultimate and Target displacement for all models</w:t>
      </w:r>
    </w:p>
    <w:tbl>
      <w:tblPr>
        <w:tblStyle w:val="TableGridLight"/>
        <w:tblW w:w="5000" w:type="pct"/>
        <w:tblLook w:val="04A0" w:firstRow="1" w:lastRow="0" w:firstColumn="1" w:lastColumn="0" w:noHBand="0" w:noVBand="1"/>
      </w:tblPr>
      <w:tblGrid>
        <w:gridCol w:w="614"/>
        <w:gridCol w:w="2359"/>
        <w:gridCol w:w="846"/>
        <w:gridCol w:w="774"/>
        <w:gridCol w:w="774"/>
        <w:gridCol w:w="774"/>
        <w:gridCol w:w="774"/>
      </w:tblGrid>
      <w:tr w:rsidR="00414465" w14:paraId="2CC20B4B" w14:textId="77777777" w:rsidTr="004027D7">
        <w:tc>
          <w:tcPr>
            <w:tcW w:w="444" w:type="pct"/>
            <w:vAlign w:val="center"/>
          </w:tcPr>
          <w:p w14:paraId="4D2093C6" w14:textId="77777777" w:rsidR="00414465" w:rsidRDefault="00414465" w:rsidP="008E2099">
            <w:pPr>
              <w:jc w:val="center"/>
            </w:pPr>
          </w:p>
        </w:tc>
        <w:tc>
          <w:tcPr>
            <w:tcW w:w="1706" w:type="pct"/>
            <w:vAlign w:val="center"/>
          </w:tcPr>
          <w:p w14:paraId="75D1FEC0" w14:textId="77777777" w:rsidR="00414465" w:rsidRDefault="00414465" w:rsidP="008E2099">
            <w:pPr>
              <w:jc w:val="center"/>
            </w:pPr>
          </w:p>
        </w:tc>
        <w:tc>
          <w:tcPr>
            <w:tcW w:w="612" w:type="pct"/>
            <w:vAlign w:val="center"/>
          </w:tcPr>
          <w:p w14:paraId="1426F434" w14:textId="77777777" w:rsidR="00414465" w:rsidRDefault="00414465" w:rsidP="008E2099">
            <w:pPr>
              <w:jc w:val="center"/>
            </w:pPr>
            <w:r w:rsidRPr="007C694B">
              <w:rPr>
                <w:rFonts w:ascii="Aptos Narrow" w:hAnsi="Aptos Narrow"/>
                <w:lang w:bidi="hi-IN"/>
              </w:rPr>
              <w:t>Storey</w:t>
            </w:r>
            <w:r>
              <w:rPr>
                <w:rFonts w:ascii="Aptos Narrow" w:hAnsi="Aptos Narrow"/>
                <w:lang w:bidi="hi-IN"/>
              </w:rPr>
              <w:t xml:space="preserve"> </w:t>
            </w:r>
            <w:r>
              <w:t>4</w:t>
            </w:r>
          </w:p>
        </w:tc>
        <w:tc>
          <w:tcPr>
            <w:tcW w:w="560" w:type="pct"/>
            <w:vAlign w:val="center"/>
          </w:tcPr>
          <w:p w14:paraId="35732A76" w14:textId="77777777" w:rsidR="00414465" w:rsidRDefault="00414465" w:rsidP="008E2099">
            <w:pPr>
              <w:jc w:val="center"/>
            </w:pPr>
            <w:r w:rsidRPr="007C694B">
              <w:rPr>
                <w:rFonts w:ascii="Aptos Narrow" w:hAnsi="Aptos Narrow"/>
                <w:lang w:bidi="hi-IN"/>
              </w:rPr>
              <w:t>Storey</w:t>
            </w:r>
            <w:r>
              <w:rPr>
                <w:rFonts w:ascii="Aptos Narrow" w:hAnsi="Aptos Narrow"/>
                <w:lang w:bidi="hi-IN"/>
              </w:rPr>
              <w:t xml:space="preserve"> </w:t>
            </w:r>
            <w:r>
              <w:t>6</w:t>
            </w:r>
          </w:p>
        </w:tc>
        <w:tc>
          <w:tcPr>
            <w:tcW w:w="560" w:type="pct"/>
            <w:vAlign w:val="center"/>
          </w:tcPr>
          <w:p w14:paraId="1E30B3DB" w14:textId="77777777" w:rsidR="00414465" w:rsidRDefault="00414465" w:rsidP="008E2099">
            <w:pPr>
              <w:jc w:val="center"/>
            </w:pPr>
            <w:r w:rsidRPr="007C694B">
              <w:rPr>
                <w:rFonts w:ascii="Aptos Narrow" w:hAnsi="Aptos Narrow"/>
                <w:lang w:bidi="hi-IN"/>
              </w:rPr>
              <w:t>Storey</w:t>
            </w:r>
            <w:r>
              <w:t xml:space="preserve"> 8</w:t>
            </w:r>
          </w:p>
        </w:tc>
        <w:tc>
          <w:tcPr>
            <w:tcW w:w="560" w:type="pct"/>
            <w:vAlign w:val="center"/>
          </w:tcPr>
          <w:p w14:paraId="4D709ADF" w14:textId="77777777" w:rsidR="00414465" w:rsidRDefault="00414465" w:rsidP="008E2099">
            <w:pPr>
              <w:jc w:val="center"/>
            </w:pPr>
            <w:r w:rsidRPr="007C694B">
              <w:rPr>
                <w:rFonts w:ascii="Aptos Narrow" w:hAnsi="Aptos Narrow"/>
                <w:lang w:bidi="hi-IN"/>
              </w:rPr>
              <w:t>Storey</w:t>
            </w:r>
            <w:r>
              <w:t xml:space="preserve"> 10</w:t>
            </w:r>
          </w:p>
        </w:tc>
        <w:tc>
          <w:tcPr>
            <w:tcW w:w="560" w:type="pct"/>
            <w:vAlign w:val="center"/>
          </w:tcPr>
          <w:p w14:paraId="73F22D55" w14:textId="77777777" w:rsidR="00414465" w:rsidRDefault="00414465" w:rsidP="008E2099">
            <w:pPr>
              <w:jc w:val="center"/>
            </w:pPr>
            <w:r w:rsidRPr="007C694B">
              <w:rPr>
                <w:rFonts w:ascii="Aptos Narrow" w:hAnsi="Aptos Narrow"/>
                <w:lang w:bidi="hi-IN"/>
              </w:rPr>
              <w:t>Storey</w:t>
            </w:r>
            <w:r>
              <w:t xml:space="preserve"> 12</w:t>
            </w:r>
          </w:p>
        </w:tc>
      </w:tr>
      <w:tr w:rsidR="005E2FC7" w14:paraId="25DD897C" w14:textId="77777777" w:rsidTr="004027D7">
        <w:tc>
          <w:tcPr>
            <w:tcW w:w="444" w:type="pct"/>
            <w:vMerge w:val="restart"/>
            <w:textDirection w:val="btLr"/>
            <w:vAlign w:val="center"/>
          </w:tcPr>
          <w:p w14:paraId="2B380800" w14:textId="77777777" w:rsidR="00414465" w:rsidRDefault="00414465" w:rsidP="008E2099">
            <w:pPr>
              <w:ind w:left="113" w:right="113"/>
              <w:jc w:val="center"/>
            </w:pPr>
            <w:r w:rsidRPr="007C694B">
              <w:rPr>
                <w:rFonts w:ascii="Aptos Narrow" w:hAnsi="Aptos Narrow"/>
                <w:lang w:bidi="hi-IN"/>
              </w:rPr>
              <w:t>With Modifier</w:t>
            </w:r>
          </w:p>
        </w:tc>
        <w:tc>
          <w:tcPr>
            <w:tcW w:w="1706" w:type="pct"/>
            <w:vAlign w:val="center"/>
          </w:tcPr>
          <w:p w14:paraId="1F97B3FB" w14:textId="77777777" w:rsidR="00414465" w:rsidRDefault="00414465" w:rsidP="008E2099">
            <w:pPr>
              <w:jc w:val="left"/>
            </w:pPr>
            <w:r>
              <w:rPr>
                <w:rFonts w:ascii="Aptos Narrow" w:hAnsi="Aptos Narrow"/>
                <w:lang w:bidi="hi-IN"/>
              </w:rPr>
              <w:t>Spectral Yield Displacement (</w:t>
            </w:r>
            <w:proofErr w:type="spellStart"/>
            <w:r w:rsidRPr="007C694B">
              <w:rPr>
                <w:rFonts w:ascii="Aptos Narrow" w:hAnsi="Aptos Narrow"/>
                <w:lang w:bidi="hi-IN"/>
              </w:rPr>
              <w:t>Sd</w:t>
            </w:r>
            <w:r w:rsidRPr="007C694B">
              <w:rPr>
                <w:rFonts w:ascii="Aptos Narrow" w:hAnsi="Aptos Narrow"/>
                <w:vertAlign w:val="subscript"/>
                <w:lang w:bidi="hi-IN"/>
              </w:rPr>
              <w:t>y</w:t>
            </w:r>
            <w:proofErr w:type="spellEnd"/>
            <w:r>
              <w:rPr>
                <w:rFonts w:ascii="Aptos Narrow" w:hAnsi="Aptos Narrow"/>
                <w:lang w:bidi="hi-IN"/>
              </w:rPr>
              <w:t>)(mm)</w:t>
            </w:r>
          </w:p>
        </w:tc>
        <w:tc>
          <w:tcPr>
            <w:tcW w:w="612" w:type="pct"/>
            <w:vAlign w:val="center"/>
          </w:tcPr>
          <w:p w14:paraId="19E05EB5" w14:textId="77777777" w:rsidR="00414465" w:rsidRDefault="00414465" w:rsidP="008E2099">
            <w:pPr>
              <w:jc w:val="center"/>
            </w:pPr>
            <w:r>
              <w:t>74.63</w:t>
            </w:r>
          </w:p>
        </w:tc>
        <w:tc>
          <w:tcPr>
            <w:tcW w:w="560" w:type="pct"/>
            <w:vAlign w:val="center"/>
          </w:tcPr>
          <w:p w14:paraId="4F9DF3E9" w14:textId="77777777" w:rsidR="00414465" w:rsidRDefault="00414465" w:rsidP="008E2099">
            <w:pPr>
              <w:jc w:val="center"/>
            </w:pPr>
            <w:r>
              <w:t>98.91</w:t>
            </w:r>
          </w:p>
        </w:tc>
        <w:tc>
          <w:tcPr>
            <w:tcW w:w="560" w:type="pct"/>
            <w:vAlign w:val="center"/>
          </w:tcPr>
          <w:p w14:paraId="79A30749" w14:textId="77777777" w:rsidR="00414465" w:rsidRDefault="00414465" w:rsidP="008E2099">
            <w:pPr>
              <w:jc w:val="center"/>
            </w:pPr>
            <w:r>
              <w:t>110.79</w:t>
            </w:r>
          </w:p>
        </w:tc>
        <w:tc>
          <w:tcPr>
            <w:tcW w:w="560" w:type="pct"/>
            <w:vAlign w:val="center"/>
          </w:tcPr>
          <w:p w14:paraId="7E5B6CF5" w14:textId="77777777" w:rsidR="00414465" w:rsidRDefault="00414465" w:rsidP="008E2099">
            <w:pPr>
              <w:jc w:val="center"/>
            </w:pPr>
            <w:r>
              <w:t>138.4</w:t>
            </w:r>
          </w:p>
        </w:tc>
        <w:tc>
          <w:tcPr>
            <w:tcW w:w="560" w:type="pct"/>
            <w:vAlign w:val="center"/>
          </w:tcPr>
          <w:p w14:paraId="146FF382" w14:textId="77777777" w:rsidR="00414465" w:rsidRDefault="00414465" w:rsidP="008E2099">
            <w:pPr>
              <w:jc w:val="center"/>
            </w:pPr>
            <w:r>
              <w:t>174.13</w:t>
            </w:r>
          </w:p>
        </w:tc>
      </w:tr>
      <w:tr w:rsidR="005E2FC7" w14:paraId="62983F37" w14:textId="77777777" w:rsidTr="004027D7">
        <w:tc>
          <w:tcPr>
            <w:tcW w:w="444" w:type="pct"/>
            <w:vMerge/>
            <w:vAlign w:val="center"/>
          </w:tcPr>
          <w:p w14:paraId="3EF029EC" w14:textId="77777777" w:rsidR="00414465" w:rsidRDefault="00414465" w:rsidP="008E2099">
            <w:pPr>
              <w:jc w:val="center"/>
            </w:pPr>
          </w:p>
        </w:tc>
        <w:tc>
          <w:tcPr>
            <w:tcW w:w="1706" w:type="pct"/>
            <w:vAlign w:val="center"/>
          </w:tcPr>
          <w:p w14:paraId="1E850E57" w14:textId="77777777" w:rsidR="00414465" w:rsidRDefault="00414465" w:rsidP="008E2099">
            <w:pPr>
              <w:jc w:val="left"/>
            </w:pPr>
            <w:r>
              <w:rPr>
                <w:rFonts w:ascii="Aptos Narrow" w:hAnsi="Aptos Narrow"/>
                <w:lang w:bidi="hi-IN"/>
              </w:rPr>
              <w:t>Spectral Ultimate Displacement (</w:t>
            </w:r>
            <w:proofErr w:type="spellStart"/>
            <w:r w:rsidRPr="007C694B">
              <w:rPr>
                <w:rFonts w:ascii="Aptos Narrow" w:hAnsi="Aptos Narrow"/>
                <w:lang w:bidi="hi-IN"/>
              </w:rPr>
              <w:t>Sd</w:t>
            </w:r>
            <w:r w:rsidRPr="0035083F">
              <w:rPr>
                <w:rFonts w:ascii="Aptos Narrow" w:hAnsi="Aptos Narrow"/>
                <w:vertAlign w:val="subscript"/>
                <w:lang w:bidi="hi-IN"/>
              </w:rPr>
              <w:t>u</w:t>
            </w:r>
            <w:proofErr w:type="spellEnd"/>
            <w:r>
              <w:rPr>
                <w:rFonts w:ascii="Aptos Narrow" w:hAnsi="Aptos Narrow"/>
                <w:lang w:bidi="hi-IN"/>
              </w:rPr>
              <w:t>)(mm)</w:t>
            </w:r>
          </w:p>
        </w:tc>
        <w:tc>
          <w:tcPr>
            <w:tcW w:w="612" w:type="pct"/>
            <w:vAlign w:val="center"/>
          </w:tcPr>
          <w:p w14:paraId="7183DDA5" w14:textId="77777777" w:rsidR="00414465" w:rsidRDefault="00414465" w:rsidP="008E2099">
            <w:pPr>
              <w:jc w:val="center"/>
            </w:pPr>
            <w:r>
              <w:t>88.20</w:t>
            </w:r>
          </w:p>
        </w:tc>
        <w:tc>
          <w:tcPr>
            <w:tcW w:w="560" w:type="pct"/>
            <w:vAlign w:val="center"/>
          </w:tcPr>
          <w:p w14:paraId="6ADAEC10" w14:textId="77777777" w:rsidR="00414465" w:rsidRDefault="00414465" w:rsidP="008E2099">
            <w:pPr>
              <w:jc w:val="center"/>
            </w:pPr>
            <w:r>
              <w:t>123.72</w:t>
            </w:r>
          </w:p>
        </w:tc>
        <w:tc>
          <w:tcPr>
            <w:tcW w:w="560" w:type="pct"/>
            <w:vAlign w:val="center"/>
          </w:tcPr>
          <w:p w14:paraId="6B9F1C05" w14:textId="77777777" w:rsidR="00414465" w:rsidRDefault="00414465" w:rsidP="008E2099">
            <w:pPr>
              <w:jc w:val="center"/>
            </w:pPr>
            <w:r>
              <w:t>155.70</w:t>
            </w:r>
          </w:p>
        </w:tc>
        <w:tc>
          <w:tcPr>
            <w:tcW w:w="560" w:type="pct"/>
            <w:vAlign w:val="center"/>
          </w:tcPr>
          <w:p w14:paraId="5202CF8C" w14:textId="77777777" w:rsidR="00414465" w:rsidRDefault="00414465" w:rsidP="008E2099">
            <w:pPr>
              <w:jc w:val="center"/>
            </w:pPr>
            <w:r>
              <w:t>190.1</w:t>
            </w:r>
          </w:p>
        </w:tc>
        <w:tc>
          <w:tcPr>
            <w:tcW w:w="560" w:type="pct"/>
            <w:vAlign w:val="center"/>
          </w:tcPr>
          <w:p w14:paraId="50E0FEB5" w14:textId="77777777" w:rsidR="00414465" w:rsidRDefault="00414465" w:rsidP="008E2099">
            <w:pPr>
              <w:jc w:val="center"/>
            </w:pPr>
            <w:r>
              <w:t>229.32</w:t>
            </w:r>
          </w:p>
        </w:tc>
      </w:tr>
      <w:tr w:rsidR="005E2FC7" w14:paraId="6F7A8607" w14:textId="77777777" w:rsidTr="004027D7">
        <w:trPr>
          <w:trHeight w:val="367"/>
        </w:trPr>
        <w:tc>
          <w:tcPr>
            <w:tcW w:w="444" w:type="pct"/>
            <w:vMerge/>
            <w:vAlign w:val="center"/>
          </w:tcPr>
          <w:p w14:paraId="05BE1C8B" w14:textId="77777777" w:rsidR="00414465" w:rsidRDefault="00414465" w:rsidP="008E2099">
            <w:pPr>
              <w:jc w:val="center"/>
            </w:pPr>
          </w:p>
        </w:tc>
        <w:tc>
          <w:tcPr>
            <w:tcW w:w="1706" w:type="pct"/>
            <w:vAlign w:val="center"/>
          </w:tcPr>
          <w:p w14:paraId="6959A1C3" w14:textId="77777777" w:rsidR="00414465" w:rsidRDefault="00414465" w:rsidP="008E2099">
            <w:pPr>
              <w:jc w:val="left"/>
            </w:pPr>
            <w:r>
              <w:rPr>
                <w:rFonts w:ascii="Aptos Narrow" w:hAnsi="Aptos Narrow"/>
                <w:sz w:val="22"/>
              </w:rPr>
              <w:t>Target Displacement (m</w:t>
            </w:r>
            <w:r>
              <w:rPr>
                <w:rFonts w:ascii="Aptos Narrow" w:hAnsi="Aptos Narrow"/>
              </w:rPr>
              <w:t>m</w:t>
            </w:r>
            <w:r>
              <w:rPr>
                <w:rFonts w:ascii="Aptos Narrow" w:hAnsi="Aptos Narrow"/>
                <w:sz w:val="22"/>
              </w:rPr>
              <w:t>)</w:t>
            </w:r>
          </w:p>
        </w:tc>
        <w:tc>
          <w:tcPr>
            <w:tcW w:w="612" w:type="pct"/>
            <w:vAlign w:val="center"/>
          </w:tcPr>
          <w:p w14:paraId="2E9FA88E" w14:textId="77777777" w:rsidR="00414465" w:rsidRDefault="00414465" w:rsidP="008E2099">
            <w:pPr>
              <w:jc w:val="center"/>
            </w:pPr>
            <w:r>
              <w:t>28.16</w:t>
            </w:r>
          </w:p>
        </w:tc>
        <w:tc>
          <w:tcPr>
            <w:tcW w:w="560" w:type="pct"/>
            <w:vAlign w:val="center"/>
          </w:tcPr>
          <w:p w14:paraId="3E122CF2" w14:textId="77777777" w:rsidR="00414465" w:rsidRDefault="00414465" w:rsidP="008E2099">
            <w:pPr>
              <w:jc w:val="center"/>
            </w:pPr>
            <w:r>
              <w:t>44.37</w:t>
            </w:r>
          </w:p>
        </w:tc>
        <w:tc>
          <w:tcPr>
            <w:tcW w:w="560" w:type="pct"/>
            <w:vAlign w:val="center"/>
          </w:tcPr>
          <w:p w14:paraId="5A532631" w14:textId="77777777" w:rsidR="00414465" w:rsidRDefault="00414465" w:rsidP="008E2099">
            <w:pPr>
              <w:jc w:val="center"/>
            </w:pPr>
            <w:r>
              <w:t>60.84</w:t>
            </w:r>
          </w:p>
        </w:tc>
        <w:tc>
          <w:tcPr>
            <w:tcW w:w="560" w:type="pct"/>
            <w:vAlign w:val="center"/>
          </w:tcPr>
          <w:p w14:paraId="42ECFD51" w14:textId="77777777" w:rsidR="00414465" w:rsidRDefault="00414465" w:rsidP="008E2099">
            <w:pPr>
              <w:jc w:val="center"/>
            </w:pPr>
            <w:r>
              <w:t>79.35</w:t>
            </w:r>
          </w:p>
        </w:tc>
        <w:tc>
          <w:tcPr>
            <w:tcW w:w="560" w:type="pct"/>
            <w:vAlign w:val="center"/>
          </w:tcPr>
          <w:p w14:paraId="18BEEC43" w14:textId="77777777" w:rsidR="00414465" w:rsidRDefault="00414465" w:rsidP="008E2099">
            <w:pPr>
              <w:jc w:val="center"/>
            </w:pPr>
            <w:r>
              <w:t>94.16</w:t>
            </w:r>
          </w:p>
        </w:tc>
      </w:tr>
      <w:tr w:rsidR="005E2FC7" w14:paraId="0B0FDA04" w14:textId="77777777" w:rsidTr="004027D7">
        <w:tc>
          <w:tcPr>
            <w:tcW w:w="444" w:type="pct"/>
            <w:vMerge w:val="restart"/>
            <w:textDirection w:val="btLr"/>
            <w:vAlign w:val="center"/>
          </w:tcPr>
          <w:p w14:paraId="4A74A384" w14:textId="77777777" w:rsidR="00414465" w:rsidRDefault="00414465" w:rsidP="008E2099">
            <w:pPr>
              <w:ind w:left="113" w:right="113"/>
              <w:jc w:val="center"/>
            </w:pPr>
            <w:r w:rsidRPr="007C694B">
              <w:rPr>
                <w:rFonts w:ascii="Aptos Narrow" w:hAnsi="Aptos Narrow"/>
                <w:lang w:bidi="hi-IN"/>
              </w:rPr>
              <w:t>With</w:t>
            </w:r>
            <w:r>
              <w:rPr>
                <w:rFonts w:ascii="Aptos Narrow" w:hAnsi="Aptos Narrow"/>
                <w:lang w:bidi="hi-IN"/>
              </w:rPr>
              <w:t>o</w:t>
            </w:r>
            <w:r w:rsidRPr="007C694B">
              <w:rPr>
                <w:rFonts w:ascii="Aptos Narrow" w:hAnsi="Aptos Narrow"/>
                <w:lang w:bidi="hi-IN"/>
              </w:rPr>
              <w:t>ut Modifier</w:t>
            </w:r>
          </w:p>
        </w:tc>
        <w:tc>
          <w:tcPr>
            <w:tcW w:w="1706" w:type="pct"/>
            <w:vAlign w:val="center"/>
          </w:tcPr>
          <w:p w14:paraId="77B1EB39" w14:textId="77777777" w:rsidR="00414465" w:rsidRDefault="00414465" w:rsidP="008E2099">
            <w:pPr>
              <w:jc w:val="left"/>
            </w:pPr>
            <w:r>
              <w:rPr>
                <w:rFonts w:ascii="Aptos Narrow" w:hAnsi="Aptos Narrow"/>
                <w:lang w:bidi="hi-IN"/>
              </w:rPr>
              <w:t>Spectral Yield Displacement (</w:t>
            </w:r>
            <w:proofErr w:type="spellStart"/>
            <w:r w:rsidRPr="007C694B">
              <w:rPr>
                <w:rFonts w:ascii="Aptos Narrow" w:hAnsi="Aptos Narrow"/>
                <w:lang w:bidi="hi-IN"/>
              </w:rPr>
              <w:t>Sd</w:t>
            </w:r>
            <w:r w:rsidRPr="007C694B">
              <w:rPr>
                <w:rFonts w:ascii="Aptos Narrow" w:hAnsi="Aptos Narrow"/>
                <w:vertAlign w:val="subscript"/>
                <w:lang w:bidi="hi-IN"/>
              </w:rPr>
              <w:t>y</w:t>
            </w:r>
            <w:proofErr w:type="spellEnd"/>
            <w:r>
              <w:rPr>
                <w:rFonts w:ascii="Aptos Narrow" w:hAnsi="Aptos Narrow"/>
                <w:lang w:bidi="hi-IN"/>
              </w:rPr>
              <w:t>)(mm)</w:t>
            </w:r>
          </w:p>
        </w:tc>
        <w:tc>
          <w:tcPr>
            <w:tcW w:w="612" w:type="pct"/>
            <w:vAlign w:val="center"/>
          </w:tcPr>
          <w:p w14:paraId="7F99D59A" w14:textId="77777777" w:rsidR="00414465" w:rsidRDefault="00414465" w:rsidP="008E2099">
            <w:pPr>
              <w:jc w:val="center"/>
            </w:pPr>
            <w:r>
              <w:t>23.31</w:t>
            </w:r>
          </w:p>
        </w:tc>
        <w:tc>
          <w:tcPr>
            <w:tcW w:w="560" w:type="pct"/>
            <w:vAlign w:val="center"/>
          </w:tcPr>
          <w:p w14:paraId="4BA4645D" w14:textId="77777777" w:rsidR="00414465" w:rsidRDefault="00414465" w:rsidP="008E2099">
            <w:pPr>
              <w:jc w:val="center"/>
            </w:pPr>
            <w:r>
              <w:t>50.24</w:t>
            </w:r>
          </w:p>
        </w:tc>
        <w:tc>
          <w:tcPr>
            <w:tcW w:w="560" w:type="pct"/>
            <w:vAlign w:val="center"/>
          </w:tcPr>
          <w:p w14:paraId="7CAB2184" w14:textId="77777777" w:rsidR="00414465" w:rsidRDefault="00414465" w:rsidP="008E2099">
            <w:pPr>
              <w:jc w:val="center"/>
            </w:pPr>
            <w:r>
              <w:t>41.14</w:t>
            </w:r>
          </w:p>
        </w:tc>
        <w:tc>
          <w:tcPr>
            <w:tcW w:w="560" w:type="pct"/>
            <w:vAlign w:val="center"/>
          </w:tcPr>
          <w:p w14:paraId="4C31CE12" w14:textId="77777777" w:rsidR="00414465" w:rsidRDefault="00414465" w:rsidP="008E2099">
            <w:pPr>
              <w:jc w:val="center"/>
            </w:pPr>
            <w:r>
              <w:t>79.94</w:t>
            </w:r>
          </w:p>
        </w:tc>
        <w:tc>
          <w:tcPr>
            <w:tcW w:w="560" w:type="pct"/>
            <w:vAlign w:val="center"/>
          </w:tcPr>
          <w:p w14:paraId="2DBB71F7" w14:textId="77777777" w:rsidR="00414465" w:rsidRDefault="00414465" w:rsidP="008E2099">
            <w:pPr>
              <w:jc w:val="center"/>
            </w:pPr>
            <w:r>
              <w:t>67.77</w:t>
            </w:r>
          </w:p>
        </w:tc>
      </w:tr>
      <w:tr w:rsidR="005E2FC7" w14:paraId="0A28F04C" w14:textId="77777777" w:rsidTr="004027D7">
        <w:tc>
          <w:tcPr>
            <w:tcW w:w="444" w:type="pct"/>
            <w:vMerge/>
            <w:vAlign w:val="center"/>
          </w:tcPr>
          <w:p w14:paraId="7A2B714A" w14:textId="77777777" w:rsidR="00414465" w:rsidRDefault="00414465" w:rsidP="008E2099">
            <w:pPr>
              <w:jc w:val="center"/>
            </w:pPr>
          </w:p>
        </w:tc>
        <w:tc>
          <w:tcPr>
            <w:tcW w:w="1706" w:type="pct"/>
            <w:vAlign w:val="center"/>
          </w:tcPr>
          <w:p w14:paraId="6FA619AB" w14:textId="77777777" w:rsidR="00414465" w:rsidRDefault="00414465" w:rsidP="008E2099">
            <w:pPr>
              <w:jc w:val="left"/>
            </w:pPr>
            <w:r>
              <w:rPr>
                <w:rFonts w:ascii="Aptos Narrow" w:hAnsi="Aptos Narrow"/>
                <w:lang w:bidi="hi-IN"/>
              </w:rPr>
              <w:t>Spectral Ultimate Displacement (</w:t>
            </w:r>
            <w:proofErr w:type="spellStart"/>
            <w:r w:rsidRPr="007C694B">
              <w:rPr>
                <w:rFonts w:ascii="Aptos Narrow" w:hAnsi="Aptos Narrow"/>
                <w:lang w:bidi="hi-IN"/>
              </w:rPr>
              <w:t>Sd</w:t>
            </w:r>
            <w:r w:rsidRPr="0035083F">
              <w:rPr>
                <w:rFonts w:ascii="Aptos Narrow" w:hAnsi="Aptos Narrow"/>
                <w:vertAlign w:val="subscript"/>
                <w:lang w:bidi="hi-IN"/>
              </w:rPr>
              <w:t>u</w:t>
            </w:r>
            <w:proofErr w:type="spellEnd"/>
            <w:r>
              <w:rPr>
                <w:rFonts w:ascii="Aptos Narrow" w:hAnsi="Aptos Narrow"/>
                <w:lang w:bidi="hi-IN"/>
              </w:rPr>
              <w:t>)(mm)</w:t>
            </w:r>
          </w:p>
        </w:tc>
        <w:tc>
          <w:tcPr>
            <w:tcW w:w="612" w:type="pct"/>
            <w:vAlign w:val="center"/>
          </w:tcPr>
          <w:p w14:paraId="5233A3A4" w14:textId="77777777" w:rsidR="00414465" w:rsidRDefault="00414465" w:rsidP="008E2099">
            <w:pPr>
              <w:jc w:val="center"/>
            </w:pPr>
            <w:r>
              <w:t>52.01</w:t>
            </w:r>
          </w:p>
        </w:tc>
        <w:tc>
          <w:tcPr>
            <w:tcW w:w="560" w:type="pct"/>
            <w:vAlign w:val="center"/>
          </w:tcPr>
          <w:p w14:paraId="2219A16C" w14:textId="77777777" w:rsidR="00414465" w:rsidRDefault="00414465" w:rsidP="008E2099">
            <w:pPr>
              <w:jc w:val="center"/>
            </w:pPr>
            <w:r>
              <w:t>70.28</w:t>
            </w:r>
          </w:p>
        </w:tc>
        <w:tc>
          <w:tcPr>
            <w:tcW w:w="560" w:type="pct"/>
            <w:vAlign w:val="center"/>
          </w:tcPr>
          <w:p w14:paraId="4C5273B7" w14:textId="77777777" w:rsidR="00414465" w:rsidRDefault="00414465" w:rsidP="008E2099">
            <w:pPr>
              <w:jc w:val="center"/>
            </w:pPr>
            <w:r>
              <w:t>89.65</w:t>
            </w:r>
          </w:p>
        </w:tc>
        <w:tc>
          <w:tcPr>
            <w:tcW w:w="560" w:type="pct"/>
            <w:vAlign w:val="center"/>
          </w:tcPr>
          <w:p w14:paraId="122E1843" w14:textId="77777777" w:rsidR="00414465" w:rsidRDefault="00414465" w:rsidP="008E2099">
            <w:pPr>
              <w:jc w:val="center"/>
            </w:pPr>
            <w:r>
              <w:t>114.98</w:t>
            </w:r>
          </w:p>
        </w:tc>
        <w:tc>
          <w:tcPr>
            <w:tcW w:w="560" w:type="pct"/>
            <w:vAlign w:val="center"/>
          </w:tcPr>
          <w:p w14:paraId="0D658195" w14:textId="77777777" w:rsidR="00414465" w:rsidRDefault="00414465" w:rsidP="008E2099">
            <w:pPr>
              <w:jc w:val="center"/>
            </w:pPr>
            <w:r>
              <w:t>140.57</w:t>
            </w:r>
          </w:p>
        </w:tc>
      </w:tr>
      <w:tr w:rsidR="005E2FC7" w14:paraId="6A245A5D" w14:textId="77777777" w:rsidTr="004027D7">
        <w:trPr>
          <w:trHeight w:val="728"/>
        </w:trPr>
        <w:tc>
          <w:tcPr>
            <w:tcW w:w="444" w:type="pct"/>
            <w:vMerge/>
            <w:vAlign w:val="center"/>
          </w:tcPr>
          <w:p w14:paraId="5F974BCE" w14:textId="77777777" w:rsidR="00414465" w:rsidRDefault="00414465" w:rsidP="008E2099">
            <w:pPr>
              <w:jc w:val="center"/>
            </w:pPr>
          </w:p>
        </w:tc>
        <w:tc>
          <w:tcPr>
            <w:tcW w:w="1706" w:type="pct"/>
            <w:vAlign w:val="center"/>
          </w:tcPr>
          <w:p w14:paraId="4A440084" w14:textId="77777777" w:rsidR="00414465" w:rsidRPr="0024702D" w:rsidRDefault="00414465" w:rsidP="008E2099">
            <w:pPr>
              <w:jc w:val="left"/>
              <w:rPr>
                <w:rFonts w:ascii="Aptos Narrow" w:hAnsi="Aptos Narrow"/>
              </w:rPr>
            </w:pPr>
            <w:r>
              <w:rPr>
                <w:rFonts w:ascii="Aptos Narrow" w:hAnsi="Aptos Narrow"/>
                <w:sz w:val="22"/>
              </w:rPr>
              <w:t>Target Displacement (m</w:t>
            </w:r>
            <w:r>
              <w:rPr>
                <w:rFonts w:ascii="Aptos Narrow" w:hAnsi="Aptos Narrow"/>
              </w:rPr>
              <w:t>m</w:t>
            </w:r>
            <w:r>
              <w:rPr>
                <w:rFonts w:ascii="Aptos Narrow" w:hAnsi="Aptos Narrow"/>
                <w:sz w:val="22"/>
              </w:rPr>
              <w:t>)</w:t>
            </w:r>
          </w:p>
        </w:tc>
        <w:tc>
          <w:tcPr>
            <w:tcW w:w="612" w:type="pct"/>
            <w:vAlign w:val="center"/>
          </w:tcPr>
          <w:p w14:paraId="2DD4AA43" w14:textId="77777777" w:rsidR="00414465" w:rsidRDefault="00414465" w:rsidP="008E2099">
            <w:pPr>
              <w:jc w:val="center"/>
            </w:pPr>
            <w:r>
              <w:t>38.67</w:t>
            </w:r>
          </w:p>
        </w:tc>
        <w:tc>
          <w:tcPr>
            <w:tcW w:w="560" w:type="pct"/>
            <w:vAlign w:val="center"/>
          </w:tcPr>
          <w:p w14:paraId="52948BCE" w14:textId="77777777" w:rsidR="00414465" w:rsidRDefault="00414465" w:rsidP="008E2099">
            <w:pPr>
              <w:jc w:val="center"/>
            </w:pPr>
            <w:r>
              <w:t>62.84</w:t>
            </w:r>
          </w:p>
        </w:tc>
        <w:tc>
          <w:tcPr>
            <w:tcW w:w="560" w:type="pct"/>
            <w:vAlign w:val="center"/>
          </w:tcPr>
          <w:p w14:paraId="27C431E8" w14:textId="77777777" w:rsidR="00414465" w:rsidRDefault="00414465" w:rsidP="008E2099">
            <w:pPr>
              <w:jc w:val="center"/>
            </w:pPr>
            <w:r>
              <w:t>84.24</w:t>
            </w:r>
          </w:p>
        </w:tc>
        <w:tc>
          <w:tcPr>
            <w:tcW w:w="560" w:type="pct"/>
            <w:vAlign w:val="center"/>
          </w:tcPr>
          <w:p w14:paraId="2CBB637B" w14:textId="77777777" w:rsidR="00414465" w:rsidRDefault="00414465" w:rsidP="008E2099">
            <w:pPr>
              <w:jc w:val="center"/>
            </w:pPr>
            <w:r>
              <w:t>108.37</w:t>
            </w:r>
          </w:p>
        </w:tc>
        <w:tc>
          <w:tcPr>
            <w:tcW w:w="560" w:type="pct"/>
            <w:vAlign w:val="center"/>
          </w:tcPr>
          <w:p w14:paraId="2BE42320" w14:textId="77777777" w:rsidR="00414465" w:rsidRDefault="00414465" w:rsidP="008E2099">
            <w:pPr>
              <w:jc w:val="center"/>
            </w:pPr>
            <w:r>
              <w:t>130.69</w:t>
            </w:r>
          </w:p>
        </w:tc>
      </w:tr>
    </w:tbl>
    <w:p w14:paraId="3C73DCD3" w14:textId="3F01310F" w:rsidR="00414465" w:rsidRDefault="00414465">
      <w:pPr>
        <w:ind w:left="-5" w:right="0"/>
      </w:pPr>
    </w:p>
    <w:p w14:paraId="34FFEF8A" w14:textId="1BA11B35" w:rsidR="00414465" w:rsidRPr="00414465" w:rsidRDefault="00414465">
      <w:pPr>
        <w:ind w:left="-5" w:right="0"/>
        <w:rPr>
          <w:sz w:val="18"/>
          <w:szCs w:val="18"/>
        </w:rPr>
      </w:pPr>
    </w:p>
    <w:p w14:paraId="23FB974B" w14:textId="49C91656" w:rsidR="00414465" w:rsidRDefault="00564A5C">
      <w:pPr>
        <w:ind w:left="-5" w:right="0"/>
        <w:rPr>
          <w:rFonts w:eastAsiaTheme="minorEastAsia"/>
          <w:color w:val="auto"/>
          <w:sz w:val="15"/>
          <w:szCs w:val="15"/>
          <w:lang w:bidi="hi-IN"/>
        </w:rPr>
      </w:pPr>
      <w:r>
        <w:rPr>
          <w:noProof/>
        </w:rPr>
        <mc:AlternateContent>
          <mc:Choice Requires="wps">
            <w:drawing>
              <wp:anchor distT="0" distB="0" distL="114300" distR="114300" simplePos="0" relativeHeight="251710464" behindDoc="0" locked="0" layoutInCell="1" allowOverlap="1" wp14:anchorId="041792D9" wp14:editId="5A1FC715">
                <wp:simplePos x="0" y="0"/>
                <wp:positionH relativeFrom="margin">
                  <wp:align>right</wp:align>
                </wp:positionH>
                <wp:positionV relativeFrom="paragraph">
                  <wp:posOffset>138430</wp:posOffset>
                </wp:positionV>
                <wp:extent cx="4384675" cy="635"/>
                <wp:effectExtent l="0" t="0" r="0" b="8255"/>
                <wp:wrapTopAndBottom/>
                <wp:docPr id="1696300028" name="Text Box 1"/>
                <wp:cNvGraphicFramePr/>
                <a:graphic xmlns:a="http://schemas.openxmlformats.org/drawingml/2006/main">
                  <a:graphicData uri="http://schemas.microsoft.com/office/word/2010/wordprocessingShape">
                    <wps:wsp>
                      <wps:cNvSpPr txBox="1"/>
                      <wps:spPr>
                        <a:xfrm>
                          <a:off x="0" y="0"/>
                          <a:ext cx="4384964" cy="635"/>
                        </a:xfrm>
                        <a:prstGeom prst="rect">
                          <a:avLst/>
                        </a:prstGeom>
                        <a:solidFill>
                          <a:prstClr val="white"/>
                        </a:solidFill>
                        <a:ln>
                          <a:noFill/>
                        </a:ln>
                      </wps:spPr>
                      <wps:txbx>
                        <w:txbxContent>
                          <w:p w14:paraId="41D40D8A" w14:textId="7F0AD53E" w:rsidR="00564A5C" w:rsidRPr="00564A5C" w:rsidRDefault="00564A5C" w:rsidP="00564A5C">
                            <w:pPr>
                              <w:pStyle w:val="Caption"/>
                              <w:jc w:val="center"/>
                              <w:rPr>
                                <w:rFonts w:eastAsia="Times New Roman" w:cs="Times New Roman"/>
                                <w:i w:val="0"/>
                                <w:iCs w:val="0"/>
                                <w:noProof/>
                                <w:color w:val="000000" w:themeColor="text1"/>
                                <w:kern w:val="0"/>
                                <w:sz w:val="20"/>
                                <w:szCs w:val="22"/>
                                <w14:ligatures w14:val="none"/>
                              </w:rPr>
                            </w:pPr>
                            <w:bookmarkStart w:id="24" w:name="_Ref175927568"/>
                            <w:r w:rsidRPr="00564A5C">
                              <w:rPr>
                                <w:b/>
                                <w:bCs/>
                                <w:i w:val="0"/>
                                <w:iCs w:val="0"/>
                                <w:color w:val="000000" w:themeColor="text1"/>
                              </w:rPr>
                              <w:t xml:space="preserve">Fig.  </w:t>
                            </w:r>
                            <w:r w:rsidRPr="00564A5C">
                              <w:rPr>
                                <w:b/>
                                <w:bCs/>
                                <w:i w:val="0"/>
                                <w:iCs w:val="0"/>
                                <w:color w:val="000000" w:themeColor="text1"/>
                              </w:rPr>
                              <w:fldChar w:fldCharType="begin"/>
                            </w:r>
                            <w:r w:rsidRPr="00564A5C">
                              <w:rPr>
                                <w:b/>
                                <w:bCs/>
                                <w:i w:val="0"/>
                                <w:iCs w:val="0"/>
                                <w:color w:val="000000" w:themeColor="text1"/>
                              </w:rPr>
                              <w:instrText xml:space="preserve"> SEQ Fig._ \* ARABIC </w:instrText>
                            </w:r>
                            <w:r w:rsidRPr="00564A5C">
                              <w:rPr>
                                <w:b/>
                                <w:bCs/>
                                <w:i w:val="0"/>
                                <w:iCs w:val="0"/>
                                <w:color w:val="000000" w:themeColor="text1"/>
                              </w:rPr>
                              <w:fldChar w:fldCharType="separate"/>
                            </w:r>
                            <w:r w:rsidR="000B598E">
                              <w:rPr>
                                <w:b/>
                                <w:bCs/>
                                <w:i w:val="0"/>
                                <w:iCs w:val="0"/>
                                <w:noProof/>
                                <w:color w:val="000000" w:themeColor="text1"/>
                              </w:rPr>
                              <w:t>9</w:t>
                            </w:r>
                            <w:r w:rsidRPr="00564A5C">
                              <w:rPr>
                                <w:b/>
                                <w:bCs/>
                                <w:i w:val="0"/>
                                <w:iCs w:val="0"/>
                                <w:color w:val="000000" w:themeColor="text1"/>
                              </w:rPr>
                              <w:fldChar w:fldCharType="end"/>
                            </w:r>
                            <w:bookmarkEnd w:id="24"/>
                            <w:r w:rsidRPr="00564A5C">
                              <w:rPr>
                                <w:i w:val="0"/>
                                <w:iCs w:val="0"/>
                                <w:color w:val="000000" w:themeColor="text1"/>
                              </w:rPr>
                              <w:t xml:space="preserve"> G+4 without modifier Pushover curve and Hinge formation at target displacement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041792D9" id="_x0000_s1031" type="#_x0000_t202" style="position:absolute;left:0;text-align:left;margin-left:294.05pt;margin-top:10.9pt;width:345.25pt;height:.05pt;z-index:251710464;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" stroked="f">
                <v:textbox style="mso-fit-shape-to-text:t" inset="0,0,0,0">
                  <w:txbxContent>
                    <w:p w14:paraId="41D40D8A" w14:textId="7F0AD53E" w:rsidR="00564A5C" w:rsidRPr="00564A5C" w:rsidRDefault="00564A5C" w:rsidP="00564A5C">
                      <w:pPr>
                        <w:pStyle w:val="Caption"/>
                        <w:jc w:val="center"/>
                        <w:rPr>
                          <w:rFonts w:eastAsia="Times New Roman" w:cs="Times New Roman"/>
                          <w:i w:val="0"/>
                          <w:iCs w:val="0"/>
                          <w:noProof/>
                          <w:color w:val="000000" w:themeColor="text1"/>
                          <w:kern w:val="0"/>
                          <w:sz w:val="20"/>
                          <w:szCs w:val="22"/>
                          <w14:ligatures w14:val="none"/>
                        </w:rPr>
                      </w:pPr>
                      <w:bookmarkStart w:id="25" w:name="_Ref175927568"/>
                      <w:r w:rsidRPr="00564A5C">
                        <w:rPr>
                          <w:b/>
                          <w:bCs/>
                          <w:i w:val="0"/>
                          <w:iCs w:val="0"/>
                          <w:color w:val="000000" w:themeColor="text1"/>
                        </w:rPr>
                        <w:t xml:space="preserve">Fig.  </w:t>
                      </w:r>
                      <w:r w:rsidRPr="00564A5C">
                        <w:rPr>
                          <w:b/>
                          <w:bCs/>
                          <w:i w:val="0"/>
                          <w:iCs w:val="0"/>
                          <w:color w:val="000000" w:themeColor="text1"/>
                        </w:rPr>
                        <w:fldChar w:fldCharType="begin"/>
                      </w:r>
                      <w:r w:rsidRPr="00564A5C">
                        <w:rPr>
                          <w:b/>
                          <w:bCs/>
                          <w:i w:val="0"/>
                          <w:iCs w:val="0"/>
                          <w:color w:val="000000" w:themeColor="text1"/>
                        </w:rPr>
                        <w:instrText xml:space="preserve"> SEQ Fig._ \* ARABIC </w:instrText>
                      </w:r>
                      <w:r w:rsidRPr="00564A5C">
                        <w:rPr>
                          <w:b/>
                          <w:bCs/>
                          <w:i w:val="0"/>
                          <w:iCs w:val="0"/>
                          <w:color w:val="000000" w:themeColor="text1"/>
                        </w:rPr>
                        <w:fldChar w:fldCharType="separate"/>
                      </w:r>
                      <w:r w:rsidR="000B598E">
                        <w:rPr>
                          <w:b/>
                          <w:bCs/>
                          <w:i w:val="0"/>
                          <w:iCs w:val="0"/>
                          <w:noProof/>
                          <w:color w:val="000000" w:themeColor="text1"/>
                        </w:rPr>
                        <w:t>9</w:t>
                      </w:r>
                      <w:r w:rsidRPr="00564A5C">
                        <w:rPr>
                          <w:b/>
                          <w:bCs/>
                          <w:i w:val="0"/>
                          <w:iCs w:val="0"/>
                          <w:color w:val="000000" w:themeColor="text1"/>
                        </w:rPr>
                        <w:fldChar w:fldCharType="end"/>
                      </w:r>
                      <w:bookmarkEnd w:id="25"/>
                      <w:r w:rsidRPr="00564A5C">
                        <w:rPr>
                          <w:i w:val="0"/>
                          <w:iCs w:val="0"/>
                          <w:color w:val="000000" w:themeColor="text1"/>
                        </w:rPr>
                        <w:t xml:space="preserve"> G+4 without modifier Pushover curve and Hinge formation at target displacement</w:t>
                      </w:r>
                    </w:p>
                  </w:txbxContent>
                </v:textbox>
                <w10:wrap type="topAndBottom" anchorx="margin"/>
              </v:shape>
            </w:pict>
          </mc:Fallback>
        </mc:AlternateContent>
      </w:r>
      <w:r w:rsidR="00414465">
        <w:rPr>
          <w:rFonts w:eastAsiaTheme="minorEastAsia"/>
          <w:color w:val="auto"/>
          <w:sz w:val="15"/>
          <w:szCs w:val="15"/>
          <w:lang w:bidi="hi-IN"/>
        </w:rPr>
        <w:t>.</w:t>
      </w:r>
    </w:p>
    <w:p w14:paraId="02ECE52C" w14:textId="1B37E140" w:rsidR="002E2D3F" w:rsidRDefault="002E2D3F">
      <w:pPr>
        <w:ind w:left="-5" w:right="0"/>
        <w:rPr>
          <w:rFonts w:eastAsiaTheme="minorEastAsia"/>
          <w:color w:val="auto"/>
          <w:sz w:val="15"/>
          <w:szCs w:val="15"/>
          <w:lang w:bidi="hi-IN"/>
        </w:rPr>
      </w:pPr>
      <w:r w:rsidRPr="00D764BB">
        <w:rPr>
          <w:noProof/>
        </w:rPr>
        <w:drawing>
          <wp:anchor distT="0" distB="0" distL="114300" distR="114300" simplePos="0" relativeHeight="251676672" behindDoc="0" locked="0" layoutInCell="1" allowOverlap="1" wp14:anchorId="4B0A95FD" wp14:editId="4D208F36">
            <wp:simplePos x="0" y="0"/>
            <wp:positionH relativeFrom="margin">
              <wp:align>right</wp:align>
            </wp:positionH>
            <wp:positionV relativeFrom="margin">
              <wp:posOffset>4065905</wp:posOffset>
            </wp:positionV>
            <wp:extent cx="2016760" cy="1661160"/>
            <wp:effectExtent l="0" t="0" r="2540" b="0"/>
            <wp:wrapTopAndBottom/>
            <wp:docPr id="780649779" name="Picture 1" descr="A graph of lines and d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0649779" name="Picture 1" descr="A graph of lines and dots&#10;&#10;Description automatically generated"/>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016760" cy="166116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77696" behindDoc="0" locked="0" layoutInCell="1" allowOverlap="1" wp14:anchorId="69E841EC" wp14:editId="796D53ED">
            <wp:simplePos x="0" y="0"/>
            <wp:positionH relativeFrom="margin">
              <wp:align>left</wp:align>
            </wp:positionH>
            <wp:positionV relativeFrom="margin">
              <wp:posOffset>3776345</wp:posOffset>
            </wp:positionV>
            <wp:extent cx="2278380" cy="1965960"/>
            <wp:effectExtent l="0" t="0" r="7620" b="15240"/>
            <wp:wrapTopAndBottom/>
            <wp:docPr id="1310842094" name="Chart 1">
              <a:extLst xmlns:a="http://schemas.openxmlformats.org/drawingml/2006/main">
                <a:ext uri="{FF2B5EF4-FFF2-40B4-BE49-F238E27FC236}">
                  <a16:creationId xmlns:a16="http://schemas.microsoft.com/office/drawing/2014/main" id="{DED2A4EA-4BCB-C8DB-9088-80B97ACC81C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14:sizeRelH relativeFrom="margin">
              <wp14:pctWidth>0</wp14:pctWidth>
            </wp14:sizeRelH>
            <wp14:sizeRelV relativeFrom="margin">
              <wp14:pctHeight>0</wp14:pctHeight>
            </wp14:sizeRelV>
          </wp:anchor>
        </w:drawing>
      </w:r>
    </w:p>
    <w:p w14:paraId="35BC9564" w14:textId="27D9CB59" w:rsidR="002E2D3F" w:rsidRDefault="002E2D3F" w:rsidP="002E2D3F">
      <w:pPr>
        <w:pStyle w:val="Caption"/>
        <w:jc w:val="center"/>
        <w:rPr>
          <w:i w:val="0"/>
          <w:iCs w:val="0"/>
          <w:noProof/>
          <w:color w:val="000000" w:themeColor="text1"/>
        </w:rPr>
      </w:pPr>
    </w:p>
    <w:p w14:paraId="7173EBFD" w14:textId="77777777" w:rsidR="002E2D3F" w:rsidRDefault="002E2D3F" w:rsidP="002E2D3F">
      <w:pPr>
        <w:pStyle w:val="Caption"/>
        <w:jc w:val="center"/>
        <w:rPr>
          <w:i w:val="0"/>
          <w:iCs w:val="0"/>
          <w:color w:val="000000" w:themeColor="text1"/>
        </w:rPr>
      </w:pPr>
    </w:p>
    <w:p w14:paraId="49DF58AE" w14:textId="0D56AE2E" w:rsidR="00973B31" w:rsidRDefault="00973B31" w:rsidP="00973B31">
      <w:pPr>
        <w:rPr>
          <w:lang w:eastAsia="en-US"/>
        </w:rPr>
      </w:pPr>
    </w:p>
    <w:p w14:paraId="49874E7C" w14:textId="2D6B01BE" w:rsidR="00973B31" w:rsidRDefault="00564A5C" w:rsidP="00973B31">
      <w:pPr>
        <w:rPr>
          <w:lang w:eastAsia="en-US"/>
        </w:rPr>
      </w:pPr>
      <w:r>
        <w:rPr>
          <w:noProof/>
        </w:rPr>
        <mc:AlternateContent>
          <mc:Choice Requires="wps">
            <w:drawing>
              <wp:anchor distT="0" distB="0" distL="114300" distR="114300" simplePos="0" relativeHeight="251712512" behindDoc="0" locked="0" layoutInCell="1" allowOverlap="1" wp14:anchorId="4B1BB208" wp14:editId="32F33A32">
                <wp:simplePos x="0" y="0"/>
                <wp:positionH relativeFrom="margin">
                  <wp:align>right</wp:align>
                </wp:positionH>
                <wp:positionV relativeFrom="paragraph">
                  <wp:posOffset>169372</wp:posOffset>
                </wp:positionV>
                <wp:extent cx="4392295" cy="635"/>
                <wp:effectExtent l="0" t="0" r="8255" b="8255"/>
                <wp:wrapTopAndBottom/>
                <wp:docPr id="1060136242" name="Text Box 1"/>
                <wp:cNvGraphicFramePr/>
                <a:graphic xmlns:a="http://schemas.openxmlformats.org/drawingml/2006/main">
                  <a:graphicData uri="http://schemas.microsoft.com/office/word/2010/wordprocessingShape">
                    <wps:wsp>
                      <wps:cNvSpPr txBox="1"/>
                      <wps:spPr>
                        <a:xfrm>
                          <a:off x="0" y="0"/>
                          <a:ext cx="4392411" cy="635"/>
                        </a:xfrm>
                        <a:prstGeom prst="rect">
                          <a:avLst/>
                        </a:prstGeom>
                        <a:solidFill>
                          <a:prstClr val="white"/>
                        </a:solidFill>
                        <a:ln>
                          <a:noFill/>
                        </a:ln>
                      </wps:spPr>
                      <wps:txbx>
                        <w:txbxContent>
                          <w:p w14:paraId="4D66E350" w14:textId="3119073D" w:rsidR="00564A5C" w:rsidRPr="00564A5C" w:rsidRDefault="00564A5C" w:rsidP="00564A5C">
                            <w:pPr>
                              <w:pStyle w:val="Caption"/>
                              <w:jc w:val="center"/>
                              <w:rPr>
                                <w:rFonts w:eastAsia="Times New Roman" w:cs="Times New Roman"/>
                                <w:b/>
                                <w:i w:val="0"/>
                                <w:iCs w:val="0"/>
                                <w:noProof/>
                                <w:color w:val="000000" w:themeColor="text1"/>
                                <w:kern w:val="0"/>
                                <w:sz w:val="20"/>
                                <w:szCs w:val="22"/>
                                <w14:ligatures w14:val="none"/>
                              </w:rPr>
                            </w:pPr>
                            <w:bookmarkStart w:id="26" w:name="_Ref175927593"/>
                            <w:r w:rsidRPr="00564A5C">
                              <w:rPr>
                                <w:b/>
                                <w:bCs/>
                                <w:i w:val="0"/>
                                <w:iCs w:val="0"/>
                                <w:color w:val="000000" w:themeColor="text1"/>
                              </w:rPr>
                              <w:t xml:space="preserve">Fig.  </w:t>
                            </w:r>
                            <w:r w:rsidRPr="00564A5C">
                              <w:rPr>
                                <w:b/>
                                <w:bCs/>
                                <w:i w:val="0"/>
                                <w:iCs w:val="0"/>
                                <w:color w:val="000000" w:themeColor="text1"/>
                              </w:rPr>
                              <w:fldChar w:fldCharType="begin"/>
                            </w:r>
                            <w:r w:rsidRPr="00564A5C">
                              <w:rPr>
                                <w:b/>
                                <w:bCs/>
                                <w:i w:val="0"/>
                                <w:iCs w:val="0"/>
                                <w:color w:val="000000" w:themeColor="text1"/>
                              </w:rPr>
                              <w:instrText xml:space="preserve"> SEQ Fig._ \* ARABIC </w:instrText>
                            </w:r>
                            <w:r w:rsidRPr="00564A5C">
                              <w:rPr>
                                <w:b/>
                                <w:bCs/>
                                <w:i w:val="0"/>
                                <w:iCs w:val="0"/>
                                <w:color w:val="000000" w:themeColor="text1"/>
                              </w:rPr>
                              <w:fldChar w:fldCharType="separate"/>
                            </w:r>
                            <w:r w:rsidR="000B598E">
                              <w:rPr>
                                <w:b/>
                                <w:bCs/>
                                <w:i w:val="0"/>
                                <w:iCs w:val="0"/>
                                <w:noProof/>
                                <w:color w:val="000000" w:themeColor="text1"/>
                              </w:rPr>
                              <w:t>10</w:t>
                            </w:r>
                            <w:r w:rsidRPr="00564A5C">
                              <w:rPr>
                                <w:b/>
                                <w:bCs/>
                                <w:i w:val="0"/>
                                <w:iCs w:val="0"/>
                                <w:color w:val="000000" w:themeColor="text1"/>
                              </w:rPr>
                              <w:fldChar w:fldCharType="end"/>
                            </w:r>
                            <w:bookmarkEnd w:id="26"/>
                            <w:r w:rsidRPr="00564A5C">
                              <w:rPr>
                                <w:i w:val="0"/>
                                <w:iCs w:val="0"/>
                                <w:color w:val="000000" w:themeColor="text1"/>
                              </w:rPr>
                              <w:t xml:space="preserve"> G+4 with modifier Pushover curve and Hinge formation at target displacement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4B1BB208" id="_x0000_s1032" type="#_x0000_t202" style="position:absolute;left:0;text-align:left;margin-left:294.65pt;margin-top:13.35pt;width:345.85pt;height:.05pt;z-index:251712512;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" stroked="f">
                <v:textbox style="mso-fit-shape-to-text:t" inset="0,0,0,0">
                  <w:txbxContent>
                    <w:p w14:paraId="4D66E350" w14:textId="3119073D" w:rsidR="00564A5C" w:rsidRPr="00564A5C" w:rsidRDefault="00564A5C" w:rsidP="00564A5C">
                      <w:pPr>
                        <w:pStyle w:val="Caption"/>
                        <w:jc w:val="center"/>
                        <w:rPr>
                          <w:rFonts w:eastAsia="Times New Roman" w:cs="Times New Roman"/>
                          <w:b/>
                          <w:i w:val="0"/>
                          <w:iCs w:val="0"/>
                          <w:noProof/>
                          <w:color w:val="000000" w:themeColor="text1"/>
                          <w:kern w:val="0"/>
                          <w:sz w:val="20"/>
                          <w:szCs w:val="22"/>
                          <w14:ligatures w14:val="none"/>
                        </w:rPr>
                      </w:pPr>
                      <w:bookmarkStart w:id="27" w:name="_Ref175927593"/>
                      <w:r w:rsidRPr="00564A5C">
                        <w:rPr>
                          <w:b/>
                          <w:bCs/>
                          <w:i w:val="0"/>
                          <w:iCs w:val="0"/>
                          <w:color w:val="000000" w:themeColor="text1"/>
                        </w:rPr>
                        <w:t xml:space="preserve">Fig.  </w:t>
                      </w:r>
                      <w:r w:rsidRPr="00564A5C">
                        <w:rPr>
                          <w:b/>
                          <w:bCs/>
                          <w:i w:val="0"/>
                          <w:iCs w:val="0"/>
                          <w:color w:val="000000" w:themeColor="text1"/>
                        </w:rPr>
                        <w:fldChar w:fldCharType="begin"/>
                      </w:r>
                      <w:r w:rsidRPr="00564A5C">
                        <w:rPr>
                          <w:b/>
                          <w:bCs/>
                          <w:i w:val="0"/>
                          <w:iCs w:val="0"/>
                          <w:color w:val="000000" w:themeColor="text1"/>
                        </w:rPr>
                        <w:instrText xml:space="preserve"> SEQ Fig._ \* ARABIC </w:instrText>
                      </w:r>
                      <w:r w:rsidRPr="00564A5C">
                        <w:rPr>
                          <w:b/>
                          <w:bCs/>
                          <w:i w:val="0"/>
                          <w:iCs w:val="0"/>
                          <w:color w:val="000000" w:themeColor="text1"/>
                        </w:rPr>
                        <w:fldChar w:fldCharType="separate"/>
                      </w:r>
                      <w:r w:rsidR="000B598E">
                        <w:rPr>
                          <w:b/>
                          <w:bCs/>
                          <w:i w:val="0"/>
                          <w:iCs w:val="0"/>
                          <w:noProof/>
                          <w:color w:val="000000" w:themeColor="text1"/>
                        </w:rPr>
                        <w:t>10</w:t>
                      </w:r>
                      <w:r w:rsidRPr="00564A5C">
                        <w:rPr>
                          <w:b/>
                          <w:bCs/>
                          <w:i w:val="0"/>
                          <w:iCs w:val="0"/>
                          <w:color w:val="000000" w:themeColor="text1"/>
                        </w:rPr>
                        <w:fldChar w:fldCharType="end"/>
                      </w:r>
                      <w:bookmarkEnd w:id="27"/>
                      <w:r w:rsidRPr="00564A5C">
                        <w:rPr>
                          <w:i w:val="0"/>
                          <w:iCs w:val="0"/>
                          <w:color w:val="000000" w:themeColor="text1"/>
                        </w:rPr>
                        <w:t xml:space="preserve"> G+4 with modifier Pushover curve and Hinge formation at target displacement</w:t>
                      </w:r>
                    </w:p>
                  </w:txbxContent>
                </v:textbox>
                <w10:wrap type="topAndBottom" anchorx="margin"/>
              </v:shape>
            </w:pict>
          </mc:Fallback>
        </mc:AlternateContent>
      </w:r>
    </w:p>
    <w:p w14:paraId="70C31584" w14:textId="77777777" w:rsidR="00973B31" w:rsidRPr="00973B31" w:rsidRDefault="00973B31" w:rsidP="00973B31">
      <w:pPr>
        <w:rPr>
          <w:lang w:eastAsia="en-US"/>
        </w:rPr>
      </w:pPr>
    </w:p>
    <w:p w14:paraId="2FD970A5" w14:textId="18A5D863" w:rsidR="002E3D96" w:rsidRDefault="002E2D3F" w:rsidP="002E3D96">
      <w:pPr>
        <w:pStyle w:val="Heading2"/>
        <w:rPr>
          <w:color w:val="000000" w:themeColor="text1"/>
        </w:rPr>
      </w:pPr>
      <w:r>
        <w:rPr>
          <w:noProof/>
        </w:rPr>
        <w:drawing>
          <wp:anchor distT="0" distB="0" distL="114300" distR="114300" simplePos="0" relativeHeight="251680768" behindDoc="0" locked="0" layoutInCell="1" allowOverlap="1" wp14:anchorId="23C18B81" wp14:editId="22029627">
            <wp:simplePos x="0" y="0"/>
            <wp:positionH relativeFrom="margin">
              <wp:align>left</wp:align>
            </wp:positionH>
            <wp:positionV relativeFrom="margin">
              <wp:align>top</wp:align>
            </wp:positionV>
            <wp:extent cx="2316480" cy="1935480"/>
            <wp:effectExtent l="0" t="0" r="7620" b="7620"/>
            <wp:wrapTopAndBottom/>
            <wp:docPr id="712559927" name="Chart 1">
              <a:extLst xmlns:a="http://schemas.openxmlformats.org/drawingml/2006/main">
                <a:ext uri="{FF2B5EF4-FFF2-40B4-BE49-F238E27FC236}">
                  <a16:creationId xmlns:a16="http://schemas.microsoft.com/office/drawing/2014/main" id="{AC098007-9071-1AE5-424F-59F0438555B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14:sizeRelH relativeFrom="margin">
              <wp14:pctWidth>0</wp14:pctWidth>
            </wp14:sizeRelH>
            <wp14:sizeRelV relativeFrom="margin">
              <wp14:pctHeight>0</wp14:pctHeight>
            </wp14:sizeRelV>
          </wp:anchor>
        </w:drawing>
      </w:r>
      <w:r w:rsidRPr="00D764BB">
        <w:rPr>
          <w:noProof/>
        </w:rPr>
        <w:drawing>
          <wp:anchor distT="0" distB="0" distL="114300" distR="114300" simplePos="0" relativeHeight="251679744" behindDoc="0" locked="0" layoutInCell="1" allowOverlap="1" wp14:anchorId="60617A5F" wp14:editId="5F0669FF">
            <wp:simplePos x="0" y="0"/>
            <wp:positionH relativeFrom="margin">
              <wp:align>right</wp:align>
            </wp:positionH>
            <wp:positionV relativeFrom="margin">
              <wp:posOffset>545465</wp:posOffset>
            </wp:positionV>
            <wp:extent cx="2017395" cy="1402080"/>
            <wp:effectExtent l="0" t="0" r="1905" b="7620"/>
            <wp:wrapTopAndBottom/>
            <wp:docPr id="12498587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9858714" name=""/>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017395" cy="1402080"/>
                    </a:xfrm>
                    <a:prstGeom prst="rect">
                      <a:avLst/>
                    </a:prstGeom>
                  </pic:spPr>
                </pic:pic>
              </a:graphicData>
            </a:graphic>
            <wp14:sizeRelH relativeFrom="margin">
              <wp14:pctWidth>0</wp14:pctWidth>
            </wp14:sizeRelH>
            <wp14:sizeRelV relativeFrom="margin">
              <wp14:pctHeight>0</wp14:pctHeight>
            </wp14:sizeRelV>
          </wp:anchor>
        </w:drawing>
      </w:r>
      <w:r w:rsidR="002E3D96">
        <w:rPr>
          <w:color w:val="000000" w:themeColor="text1"/>
        </w:rPr>
        <w:t>Fragility analysis</w:t>
      </w:r>
    </w:p>
    <w:p w14:paraId="4F255F67" w14:textId="7C3DFBB3" w:rsidR="002E3D96" w:rsidRDefault="002E3D96" w:rsidP="002E3D96">
      <w:pPr>
        <w:rPr>
          <w:szCs w:val="24"/>
        </w:rPr>
      </w:pPr>
      <w:r w:rsidRPr="00E50272">
        <w:rPr>
          <w:szCs w:val="24"/>
        </w:rPr>
        <w:t xml:space="preserve">The Fragility Curve provides the probability of structural damage to the ground motion parameter (Spectral Displacement in our case). </w:t>
      </w:r>
      <w:r w:rsidR="007F52D4" w:rsidRPr="007F52D4">
        <w:rPr>
          <w:color w:val="4472C4" w:themeColor="accent5"/>
          <w:szCs w:val="24"/>
        </w:rPr>
        <w:fldChar w:fldCharType="begin"/>
      </w:r>
      <w:r w:rsidR="007F52D4" w:rsidRPr="007F52D4">
        <w:rPr>
          <w:color w:val="4472C4" w:themeColor="accent5"/>
          <w:szCs w:val="24"/>
        </w:rPr>
        <w:instrText xml:space="preserve"> REF _Ref175927633 \h  \* MERGEFORMAT </w:instrText>
      </w:r>
      <w:r w:rsidR="007F52D4" w:rsidRPr="007F52D4">
        <w:rPr>
          <w:color w:val="4472C4" w:themeColor="accent5"/>
          <w:szCs w:val="24"/>
        </w:rPr>
      </w:r>
      <w:r w:rsidR="007F52D4" w:rsidRPr="007F52D4">
        <w:rPr>
          <w:color w:val="4472C4" w:themeColor="accent5"/>
          <w:szCs w:val="24"/>
        </w:rPr>
        <w:fldChar w:fldCharType="separate"/>
      </w:r>
      <w:r w:rsidR="000B598E" w:rsidRPr="000B598E">
        <w:rPr>
          <w:noProof/>
          <w:color w:val="auto"/>
        </w:rPr>
        <w:t>Fig</w:t>
      </w:r>
      <w:r w:rsidR="000B598E" w:rsidRPr="000B598E">
        <w:rPr>
          <w:b/>
          <w:bCs/>
          <w:i/>
          <w:iCs/>
          <w:color w:val="auto"/>
        </w:rPr>
        <w:t>.</w:t>
      </w:r>
      <w:r w:rsidR="000B598E" w:rsidRPr="000B598E">
        <w:rPr>
          <w:b/>
          <w:bCs/>
          <w:i/>
          <w:iCs/>
          <w:color w:val="000000" w:themeColor="text1"/>
        </w:rPr>
        <w:t xml:space="preserve">  </w:t>
      </w:r>
      <w:r w:rsidR="000B598E" w:rsidRPr="000B598E">
        <w:rPr>
          <w:noProof/>
          <w:color w:val="4472C4" w:themeColor="accent5"/>
        </w:rPr>
        <w:t>11</w:t>
      </w:r>
      <w:r w:rsidR="007F52D4" w:rsidRPr="007F52D4">
        <w:rPr>
          <w:color w:val="4472C4" w:themeColor="accent5"/>
          <w:szCs w:val="24"/>
        </w:rPr>
        <w:fldChar w:fldCharType="end"/>
      </w:r>
      <w:r w:rsidRPr="00E50272">
        <w:rPr>
          <w:szCs w:val="24"/>
        </w:rPr>
        <w:t xml:space="preserve"> to </w:t>
      </w:r>
      <w:r w:rsidR="007F52D4" w:rsidRPr="007F52D4">
        <w:rPr>
          <w:color w:val="4472C4" w:themeColor="accent5"/>
          <w:szCs w:val="24"/>
        </w:rPr>
        <w:fldChar w:fldCharType="begin"/>
      </w:r>
      <w:r w:rsidR="007F52D4" w:rsidRPr="007F52D4">
        <w:rPr>
          <w:color w:val="4472C4" w:themeColor="accent5"/>
          <w:szCs w:val="24"/>
        </w:rPr>
        <w:instrText xml:space="preserve"> REF _Ref175927666 \h  \* MERGEFORMAT </w:instrText>
      </w:r>
      <w:r w:rsidR="007F52D4" w:rsidRPr="007F52D4">
        <w:rPr>
          <w:color w:val="4472C4" w:themeColor="accent5"/>
          <w:szCs w:val="24"/>
        </w:rPr>
      </w:r>
      <w:r w:rsidR="007F52D4" w:rsidRPr="007F52D4">
        <w:rPr>
          <w:color w:val="4472C4" w:themeColor="accent5"/>
          <w:szCs w:val="24"/>
        </w:rPr>
        <w:fldChar w:fldCharType="separate"/>
      </w:r>
      <w:r w:rsidR="000B598E" w:rsidRPr="000B598E">
        <w:rPr>
          <w:noProof/>
          <w:color w:val="auto"/>
        </w:rPr>
        <w:t>Fig</w:t>
      </w:r>
      <w:r w:rsidR="000B598E" w:rsidRPr="000B598E">
        <w:rPr>
          <w:i/>
          <w:iCs/>
          <w:color w:val="auto"/>
        </w:rPr>
        <w:t>.</w:t>
      </w:r>
      <w:r w:rsidR="000B598E" w:rsidRPr="000B598E">
        <w:rPr>
          <w:b/>
          <w:bCs/>
          <w:i/>
          <w:iCs/>
          <w:color w:val="000000" w:themeColor="text1"/>
        </w:rPr>
        <w:t xml:space="preserve">  </w:t>
      </w:r>
      <w:r w:rsidR="000B598E" w:rsidRPr="000B598E">
        <w:rPr>
          <w:noProof/>
          <w:color w:val="4472C4" w:themeColor="accent5"/>
        </w:rPr>
        <w:t>15</w:t>
      </w:r>
      <w:r w:rsidR="007F52D4" w:rsidRPr="007F52D4">
        <w:rPr>
          <w:color w:val="4472C4" w:themeColor="accent5"/>
          <w:szCs w:val="24"/>
        </w:rPr>
        <w:fldChar w:fldCharType="end"/>
      </w:r>
      <w:r w:rsidR="007F52D4">
        <w:rPr>
          <w:szCs w:val="24"/>
        </w:rPr>
        <w:t xml:space="preserve"> </w:t>
      </w:r>
      <w:r w:rsidRPr="00E50272">
        <w:rPr>
          <w:szCs w:val="24"/>
        </w:rPr>
        <w:t>show the different Fragility curves for all considered models.</w:t>
      </w:r>
      <w:r>
        <w:rPr>
          <w:szCs w:val="24"/>
        </w:rPr>
        <w:t xml:space="preserve"> </w:t>
      </w:r>
      <w:r w:rsidRPr="00E50272">
        <w:rPr>
          <w:szCs w:val="24"/>
        </w:rPr>
        <w:t xml:space="preserve">The weighted mean average index and probable damage state of the structure are provided in </w:t>
      </w:r>
      <w:r w:rsidR="007F52D4" w:rsidRPr="007F52D4">
        <w:rPr>
          <w:color w:val="4472C4" w:themeColor="accent5"/>
          <w:szCs w:val="24"/>
        </w:rPr>
        <w:fldChar w:fldCharType="begin"/>
      </w:r>
      <w:r w:rsidR="007F52D4" w:rsidRPr="007F52D4">
        <w:rPr>
          <w:color w:val="4472C4" w:themeColor="accent5"/>
          <w:szCs w:val="24"/>
        </w:rPr>
        <w:instrText xml:space="preserve"> REF _Ref175927708 \h  \* MERGEFORMAT </w:instrText>
      </w:r>
      <w:r w:rsidR="007F52D4" w:rsidRPr="007F52D4">
        <w:rPr>
          <w:color w:val="4472C4" w:themeColor="accent5"/>
          <w:szCs w:val="24"/>
        </w:rPr>
      </w:r>
      <w:r w:rsidR="007F52D4" w:rsidRPr="007F52D4">
        <w:rPr>
          <w:color w:val="4472C4" w:themeColor="accent5"/>
          <w:szCs w:val="24"/>
        </w:rPr>
        <w:fldChar w:fldCharType="separate"/>
      </w:r>
      <w:r w:rsidR="000B598E" w:rsidRPr="000B598E">
        <w:rPr>
          <w:noProof/>
          <w:color w:val="auto"/>
        </w:rPr>
        <w:t>Table</w:t>
      </w:r>
      <w:r w:rsidR="000B598E" w:rsidRPr="000B598E">
        <w:rPr>
          <w:b/>
          <w:bCs/>
          <w:i/>
          <w:iCs/>
          <w:color w:val="000000" w:themeColor="text1"/>
        </w:rPr>
        <w:t xml:space="preserve">  </w:t>
      </w:r>
      <w:r w:rsidR="000B598E" w:rsidRPr="000B598E">
        <w:rPr>
          <w:noProof/>
          <w:color w:val="4472C4" w:themeColor="accent5"/>
        </w:rPr>
        <w:t>5</w:t>
      </w:r>
      <w:r w:rsidR="007F52D4" w:rsidRPr="007F52D4">
        <w:rPr>
          <w:color w:val="4472C4" w:themeColor="accent5"/>
          <w:szCs w:val="24"/>
        </w:rPr>
        <w:fldChar w:fldCharType="end"/>
      </w:r>
      <w:r w:rsidR="005E2FC7">
        <w:rPr>
          <w:szCs w:val="24"/>
        </w:rPr>
        <w:t xml:space="preserve"> and </w:t>
      </w:r>
      <w:r w:rsidR="007F52D4" w:rsidRPr="007F52D4">
        <w:rPr>
          <w:color w:val="4472C4" w:themeColor="accent5"/>
          <w:szCs w:val="24"/>
        </w:rPr>
        <w:fldChar w:fldCharType="begin"/>
      </w:r>
      <w:r w:rsidR="007F52D4" w:rsidRPr="007F52D4">
        <w:rPr>
          <w:color w:val="4472C4" w:themeColor="accent5"/>
          <w:szCs w:val="24"/>
        </w:rPr>
        <w:instrText xml:space="preserve"> REF _Ref175927726 \h  \* MERGEFORMAT </w:instrText>
      </w:r>
      <w:r w:rsidR="007F52D4" w:rsidRPr="007F52D4">
        <w:rPr>
          <w:color w:val="4472C4" w:themeColor="accent5"/>
          <w:szCs w:val="24"/>
        </w:rPr>
      </w:r>
      <w:r w:rsidR="007F52D4" w:rsidRPr="007F52D4">
        <w:rPr>
          <w:color w:val="4472C4" w:themeColor="accent5"/>
          <w:szCs w:val="24"/>
        </w:rPr>
        <w:fldChar w:fldCharType="separate"/>
      </w:r>
      <w:r w:rsidR="000B598E" w:rsidRPr="000B598E">
        <w:rPr>
          <w:noProof/>
          <w:color w:val="auto"/>
        </w:rPr>
        <w:t>Table</w:t>
      </w:r>
      <w:r w:rsidR="000B598E" w:rsidRPr="000B598E">
        <w:rPr>
          <w:b/>
          <w:bCs/>
          <w:i/>
          <w:iCs/>
          <w:color w:val="000000" w:themeColor="text1"/>
        </w:rPr>
        <w:t xml:space="preserve">  </w:t>
      </w:r>
      <w:r w:rsidR="000B598E" w:rsidRPr="000B598E">
        <w:rPr>
          <w:noProof/>
          <w:color w:val="4472C4" w:themeColor="accent5"/>
        </w:rPr>
        <w:t>6</w:t>
      </w:r>
      <w:r w:rsidR="007F52D4" w:rsidRPr="007F52D4">
        <w:rPr>
          <w:color w:val="4472C4" w:themeColor="accent5"/>
          <w:szCs w:val="24"/>
        </w:rPr>
        <w:fldChar w:fldCharType="end"/>
      </w:r>
      <w:r w:rsidRPr="00E50272">
        <w:rPr>
          <w:szCs w:val="24"/>
        </w:rPr>
        <w:t xml:space="preserve">. </w:t>
      </w:r>
      <w:r>
        <w:rPr>
          <w:szCs w:val="24"/>
        </w:rPr>
        <w:t>The table shows</w:t>
      </w:r>
      <w:r w:rsidRPr="00E50272">
        <w:rPr>
          <w:szCs w:val="24"/>
        </w:rPr>
        <w:t xml:space="preserve"> that the weighted mean average damage index decreases after using the stiffness modifier. Percentage change variation is around 50% in Storey 4 and Storey 6. Percentage change variation is around 20 % in </w:t>
      </w:r>
      <w:r>
        <w:rPr>
          <w:szCs w:val="24"/>
        </w:rPr>
        <w:t>G+8</w:t>
      </w:r>
      <w:r w:rsidRPr="00E50272">
        <w:rPr>
          <w:szCs w:val="24"/>
        </w:rPr>
        <w:t xml:space="preserve"> and above storey.</w:t>
      </w:r>
    </w:p>
    <w:p w14:paraId="0ADD4447" w14:textId="4B14399B" w:rsidR="002E3D96" w:rsidRDefault="002E3D96" w:rsidP="002E3D96"/>
    <w:p w14:paraId="27FABD83" w14:textId="30C165AC" w:rsidR="002E3D96" w:rsidRDefault="002E3D96" w:rsidP="002E3D96"/>
    <w:p w14:paraId="15CE114D" w14:textId="5C563D6C" w:rsidR="002E3D96" w:rsidRDefault="002E3D96" w:rsidP="002E3D96">
      <w:r w:rsidRPr="00E50272">
        <w:rPr>
          <w:noProof/>
          <w:szCs w:val="24"/>
        </w:rPr>
        <w:drawing>
          <wp:anchor distT="0" distB="0" distL="114300" distR="114300" simplePos="0" relativeHeight="251683840" behindDoc="0" locked="0" layoutInCell="1" allowOverlap="1" wp14:anchorId="7B04E031" wp14:editId="0DEFC1E5">
            <wp:simplePos x="0" y="0"/>
            <wp:positionH relativeFrom="margin">
              <wp:align>right</wp:align>
            </wp:positionH>
            <wp:positionV relativeFrom="paragraph">
              <wp:posOffset>8890</wp:posOffset>
            </wp:positionV>
            <wp:extent cx="2120897" cy="1512000"/>
            <wp:effectExtent l="0" t="0" r="0" b="0"/>
            <wp:wrapNone/>
            <wp:docPr id="328904064" name="Picture 6">
              <a:extLst xmlns:a="http://schemas.openxmlformats.org/drawingml/2006/main">
                <a:ext uri="{FF2B5EF4-FFF2-40B4-BE49-F238E27FC236}">
                  <a16:creationId xmlns:a16="http://schemas.microsoft.com/office/drawing/2014/main" id="{CE228EFE-C551-C060-D9E9-51FFACD808F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a:extLst>
                        <a:ext uri="{FF2B5EF4-FFF2-40B4-BE49-F238E27FC236}">
                          <a16:creationId xmlns:a16="http://schemas.microsoft.com/office/drawing/2014/main" id="{CE228EFE-C551-C060-D9E9-51FFACD808FD}"/>
                        </a:ext>
                      </a:extLst>
                    </pic:cNvPr>
                    <pic:cNvPicPr>
                      <a:picLocks noChangeAspect="1"/>
                    </pic:cNvPicPr>
                  </pic:nvPicPr>
                  <pic:blipFill>
                    <a:blip r:embed="rId26">
                      <a:extLst>
                        <a:ext uri="{28A0092B-C50C-407E-A947-70E740481C1C}">
                          <a14:useLocalDpi xmlns:a14="http://schemas.microsoft.com/office/drawing/2010/main" val="0"/>
                        </a:ext>
                      </a:extLst>
                    </a:blip>
                    <a:stretch>
                      <a:fillRect/>
                    </a:stretch>
                  </pic:blipFill>
                  <pic:spPr>
                    <a:xfrm>
                      <a:off x="0" y="0"/>
                      <a:ext cx="2120897" cy="1512000"/>
                    </a:xfrm>
                    <a:prstGeom prst="rect">
                      <a:avLst/>
                    </a:prstGeom>
                  </pic:spPr>
                </pic:pic>
              </a:graphicData>
            </a:graphic>
            <wp14:sizeRelH relativeFrom="margin">
              <wp14:pctWidth>0</wp14:pctWidth>
            </wp14:sizeRelH>
            <wp14:sizeRelV relativeFrom="margin">
              <wp14:pctHeight>0</wp14:pctHeight>
            </wp14:sizeRelV>
          </wp:anchor>
        </w:drawing>
      </w:r>
      <w:r w:rsidRPr="00E50272">
        <w:rPr>
          <w:noProof/>
          <w:szCs w:val="24"/>
        </w:rPr>
        <w:drawing>
          <wp:anchor distT="0" distB="0" distL="114300" distR="114300" simplePos="0" relativeHeight="251682816" behindDoc="0" locked="0" layoutInCell="1" allowOverlap="1" wp14:anchorId="2CC12C03" wp14:editId="60421425">
            <wp:simplePos x="0" y="0"/>
            <wp:positionH relativeFrom="margin">
              <wp:align>left</wp:align>
            </wp:positionH>
            <wp:positionV relativeFrom="paragraph">
              <wp:posOffset>12065</wp:posOffset>
            </wp:positionV>
            <wp:extent cx="2097572" cy="1512000"/>
            <wp:effectExtent l="0" t="0" r="0" b="0"/>
            <wp:wrapNone/>
            <wp:docPr id="5" name="Picture 4">
              <a:extLst xmlns:a="http://schemas.openxmlformats.org/drawingml/2006/main">
                <a:ext uri="{FF2B5EF4-FFF2-40B4-BE49-F238E27FC236}">
                  <a16:creationId xmlns:a16="http://schemas.microsoft.com/office/drawing/2014/main" id="{61CB8A6F-1C52-2A0D-DD0A-AD31263C370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a:extLst>
                        <a:ext uri="{FF2B5EF4-FFF2-40B4-BE49-F238E27FC236}">
                          <a16:creationId xmlns:a16="http://schemas.microsoft.com/office/drawing/2014/main" id="{61CB8A6F-1C52-2A0D-DD0A-AD31263C3706}"/>
                        </a:ext>
                      </a:extLst>
                    </pic:cNvPr>
                    <pic:cNvPicPr>
                      <a:picLocks noChangeAspect="1"/>
                    </pic:cNvPicPr>
                  </pic:nvPicPr>
                  <pic:blipFill>
                    <a:blip r:embed="rId27">
                      <a:extLst>
                        <a:ext uri="{28A0092B-C50C-407E-A947-70E740481C1C}">
                          <a14:useLocalDpi xmlns:a14="http://schemas.microsoft.com/office/drawing/2010/main" val="0"/>
                        </a:ext>
                      </a:extLst>
                    </a:blip>
                    <a:stretch>
                      <a:fillRect/>
                    </a:stretch>
                  </pic:blipFill>
                  <pic:spPr>
                    <a:xfrm>
                      <a:off x="0" y="0"/>
                      <a:ext cx="2097572" cy="1512000"/>
                    </a:xfrm>
                    <a:prstGeom prst="rect">
                      <a:avLst/>
                    </a:prstGeom>
                  </pic:spPr>
                </pic:pic>
              </a:graphicData>
            </a:graphic>
            <wp14:sizeRelH relativeFrom="margin">
              <wp14:pctWidth>0</wp14:pctWidth>
            </wp14:sizeRelH>
            <wp14:sizeRelV relativeFrom="margin">
              <wp14:pctHeight>0</wp14:pctHeight>
            </wp14:sizeRelV>
          </wp:anchor>
        </w:drawing>
      </w:r>
    </w:p>
    <w:p w14:paraId="7B109DEE" w14:textId="77777777" w:rsidR="002E3D96" w:rsidRDefault="002E3D96" w:rsidP="002E3D96"/>
    <w:p w14:paraId="3C211136" w14:textId="77777777" w:rsidR="002E3D96" w:rsidRDefault="002E3D96" w:rsidP="002E3D96"/>
    <w:p w14:paraId="5C9019D6" w14:textId="77777777" w:rsidR="002E3D96" w:rsidRDefault="002E3D96" w:rsidP="002E3D96"/>
    <w:p w14:paraId="601995D2" w14:textId="77777777" w:rsidR="002E3D96" w:rsidRDefault="002E3D96" w:rsidP="002E3D96"/>
    <w:p w14:paraId="1134E1BD" w14:textId="77777777" w:rsidR="002E3D96" w:rsidRDefault="002E3D96" w:rsidP="002E3D96"/>
    <w:p w14:paraId="7ECEE13B" w14:textId="77777777" w:rsidR="002E3D96" w:rsidRDefault="002E3D96" w:rsidP="002E3D96"/>
    <w:p w14:paraId="5D41CF19" w14:textId="77777777" w:rsidR="002E3D96" w:rsidRDefault="002E3D96" w:rsidP="002E3D96"/>
    <w:p w14:paraId="297369CF" w14:textId="77777777" w:rsidR="002E3D96" w:rsidRDefault="002E3D96" w:rsidP="002E3D96"/>
    <w:p w14:paraId="11DC4098" w14:textId="77777777" w:rsidR="002E3D96" w:rsidRDefault="002E3D96" w:rsidP="002E3D96"/>
    <w:p w14:paraId="20180504" w14:textId="737F4541" w:rsidR="002E3D96" w:rsidRDefault="0079607C" w:rsidP="002E3D96">
      <w:r>
        <w:rPr>
          <w:noProof/>
        </w:rPr>
        <mc:AlternateContent>
          <mc:Choice Requires="wps">
            <w:drawing>
              <wp:anchor distT="0" distB="0" distL="114300" distR="114300" simplePos="0" relativeHeight="251714560" behindDoc="0" locked="0" layoutInCell="1" allowOverlap="1" wp14:anchorId="56772858" wp14:editId="722DEE8A">
                <wp:simplePos x="0" y="0"/>
                <wp:positionH relativeFrom="margin">
                  <wp:align>right</wp:align>
                </wp:positionH>
                <wp:positionV relativeFrom="paragraph">
                  <wp:posOffset>70773</wp:posOffset>
                </wp:positionV>
                <wp:extent cx="4392411" cy="635"/>
                <wp:effectExtent l="0" t="0" r="8255" b="8255"/>
                <wp:wrapNone/>
                <wp:docPr id="1580736444" name="Text Box 1"/>
                <wp:cNvGraphicFramePr/>
                <a:graphic xmlns:a="http://schemas.openxmlformats.org/drawingml/2006/main">
                  <a:graphicData uri="http://schemas.microsoft.com/office/word/2010/wordprocessingShape">
                    <wps:wsp>
                      <wps:cNvSpPr txBox="1"/>
                      <wps:spPr>
                        <a:xfrm>
                          <a:off x="0" y="0"/>
                          <a:ext cx="4392411" cy="635"/>
                        </a:xfrm>
                        <a:prstGeom prst="rect">
                          <a:avLst/>
                        </a:prstGeom>
                        <a:solidFill>
                          <a:prstClr val="white"/>
                        </a:solidFill>
                        <a:ln>
                          <a:noFill/>
                        </a:ln>
                      </wps:spPr>
                      <wps:txbx>
                        <w:txbxContent>
                          <w:p w14:paraId="7C09937C" w14:textId="196B6B0E" w:rsidR="0079607C" w:rsidRPr="0079607C" w:rsidRDefault="0079607C" w:rsidP="0079607C">
                            <w:pPr>
                              <w:pStyle w:val="Caption"/>
                              <w:jc w:val="center"/>
                              <w:rPr>
                                <w:rFonts w:eastAsia="Times New Roman" w:cs="Times New Roman"/>
                                <w:i w:val="0"/>
                                <w:iCs w:val="0"/>
                                <w:noProof/>
                                <w:color w:val="000000" w:themeColor="text1"/>
                                <w:kern w:val="0"/>
                                <w:sz w:val="20"/>
                                <w:szCs w:val="24"/>
                                <w14:ligatures w14:val="none"/>
                              </w:rPr>
                            </w:pPr>
                            <w:bookmarkStart w:id="28" w:name="_Ref175927633"/>
                            <w:r w:rsidRPr="0079607C">
                              <w:rPr>
                                <w:b/>
                                <w:bCs/>
                                <w:i w:val="0"/>
                                <w:iCs w:val="0"/>
                                <w:color w:val="000000" w:themeColor="text1"/>
                              </w:rPr>
                              <w:t xml:space="preserve">Fig.  </w:t>
                            </w:r>
                            <w:r w:rsidRPr="0079607C">
                              <w:rPr>
                                <w:b/>
                                <w:bCs/>
                                <w:i w:val="0"/>
                                <w:iCs w:val="0"/>
                                <w:color w:val="000000" w:themeColor="text1"/>
                              </w:rPr>
                              <w:fldChar w:fldCharType="begin"/>
                            </w:r>
                            <w:r w:rsidRPr="0079607C">
                              <w:rPr>
                                <w:b/>
                                <w:bCs/>
                                <w:i w:val="0"/>
                                <w:iCs w:val="0"/>
                                <w:color w:val="000000" w:themeColor="text1"/>
                              </w:rPr>
                              <w:instrText xml:space="preserve"> SEQ Fig._ \* ARABIC </w:instrText>
                            </w:r>
                            <w:r w:rsidRPr="0079607C">
                              <w:rPr>
                                <w:b/>
                                <w:bCs/>
                                <w:i w:val="0"/>
                                <w:iCs w:val="0"/>
                                <w:color w:val="000000" w:themeColor="text1"/>
                              </w:rPr>
                              <w:fldChar w:fldCharType="separate"/>
                            </w:r>
                            <w:r w:rsidR="000B598E">
                              <w:rPr>
                                <w:b/>
                                <w:bCs/>
                                <w:i w:val="0"/>
                                <w:iCs w:val="0"/>
                                <w:noProof/>
                                <w:color w:val="000000" w:themeColor="text1"/>
                              </w:rPr>
                              <w:t>11</w:t>
                            </w:r>
                            <w:r w:rsidRPr="0079607C">
                              <w:rPr>
                                <w:b/>
                                <w:bCs/>
                                <w:i w:val="0"/>
                                <w:iCs w:val="0"/>
                                <w:color w:val="000000" w:themeColor="text1"/>
                              </w:rPr>
                              <w:fldChar w:fldCharType="end"/>
                            </w:r>
                            <w:bookmarkEnd w:id="28"/>
                            <w:r w:rsidRPr="0079607C">
                              <w:rPr>
                                <w:i w:val="0"/>
                                <w:iCs w:val="0"/>
                                <w:color w:val="000000" w:themeColor="text1"/>
                              </w:rPr>
                              <w:t xml:space="preserve"> Fragility Curves for G+4 Storey Model</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56772858" id="_x0000_s1033" type="#_x0000_t202" style="position:absolute;left:0;text-align:left;margin-left:294.65pt;margin-top:5.55pt;width:345.85pt;height:.05pt;z-index:251714560;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" stroked="f">
                <v:textbox style="mso-fit-shape-to-text:t" inset="0,0,0,0">
                  <w:txbxContent>
                    <w:p w14:paraId="7C09937C" w14:textId="196B6B0E" w:rsidR="0079607C" w:rsidRPr="0079607C" w:rsidRDefault="0079607C" w:rsidP="0079607C">
                      <w:pPr>
                        <w:pStyle w:val="Caption"/>
                        <w:jc w:val="center"/>
                        <w:rPr>
                          <w:rFonts w:eastAsia="Times New Roman" w:cs="Times New Roman"/>
                          <w:i w:val="0"/>
                          <w:iCs w:val="0"/>
                          <w:noProof/>
                          <w:color w:val="000000" w:themeColor="text1"/>
                          <w:kern w:val="0"/>
                          <w:sz w:val="20"/>
                          <w:szCs w:val="24"/>
                          <w14:ligatures w14:val="none"/>
                        </w:rPr>
                      </w:pPr>
                      <w:bookmarkStart w:id="29" w:name="_Ref175927633"/>
                      <w:r w:rsidRPr="0079607C">
                        <w:rPr>
                          <w:b/>
                          <w:bCs/>
                          <w:i w:val="0"/>
                          <w:iCs w:val="0"/>
                          <w:color w:val="000000" w:themeColor="text1"/>
                        </w:rPr>
                        <w:t xml:space="preserve">Fig.  </w:t>
                      </w:r>
                      <w:r w:rsidRPr="0079607C">
                        <w:rPr>
                          <w:b/>
                          <w:bCs/>
                          <w:i w:val="0"/>
                          <w:iCs w:val="0"/>
                          <w:color w:val="000000" w:themeColor="text1"/>
                        </w:rPr>
                        <w:fldChar w:fldCharType="begin"/>
                      </w:r>
                      <w:r w:rsidRPr="0079607C">
                        <w:rPr>
                          <w:b/>
                          <w:bCs/>
                          <w:i w:val="0"/>
                          <w:iCs w:val="0"/>
                          <w:color w:val="000000" w:themeColor="text1"/>
                        </w:rPr>
                        <w:instrText xml:space="preserve"> SEQ Fig._ \* ARABIC </w:instrText>
                      </w:r>
                      <w:r w:rsidRPr="0079607C">
                        <w:rPr>
                          <w:b/>
                          <w:bCs/>
                          <w:i w:val="0"/>
                          <w:iCs w:val="0"/>
                          <w:color w:val="000000" w:themeColor="text1"/>
                        </w:rPr>
                        <w:fldChar w:fldCharType="separate"/>
                      </w:r>
                      <w:r w:rsidR="000B598E">
                        <w:rPr>
                          <w:b/>
                          <w:bCs/>
                          <w:i w:val="0"/>
                          <w:iCs w:val="0"/>
                          <w:noProof/>
                          <w:color w:val="000000" w:themeColor="text1"/>
                        </w:rPr>
                        <w:t>11</w:t>
                      </w:r>
                      <w:r w:rsidRPr="0079607C">
                        <w:rPr>
                          <w:b/>
                          <w:bCs/>
                          <w:i w:val="0"/>
                          <w:iCs w:val="0"/>
                          <w:color w:val="000000" w:themeColor="text1"/>
                        </w:rPr>
                        <w:fldChar w:fldCharType="end"/>
                      </w:r>
                      <w:bookmarkEnd w:id="29"/>
                      <w:r w:rsidRPr="0079607C">
                        <w:rPr>
                          <w:i w:val="0"/>
                          <w:iCs w:val="0"/>
                          <w:color w:val="000000" w:themeColor="text1"/>
                        </w:rPr>
                        <w:t xml:space="preserve"> Fragility Curves for G+4 Storey Model</w:t>
                      </w:r>
                    </w:p>
                  </w:txbxContent>
                </v:textbox>
                <w10:wrap anchorx="margin"/>
              </v:shape>
            </w:pict>
          </mc:Fallback>
        </mc:AlternateContent>
      </w:r>
    </w:p>
    <w:p w14:paraId="1B636CB4" w14:textId="28D66BCB" w:rsidR="002E3D96" w:rsidRPr="00973B31" w:rsidRDefault="002E3D96" w:rsidP="002E3D96">
      <w:pPr>
        <w:pStyle w:val="Caption"/>
        <w:jc w:val="center"/>
        <w:rPr>
          <w:i w:val="0"/>
          <w:iCs w:val="0"/>
          <w:noProof/>
          <w:color w:val="000000" w:themeColor="text1"/>
        </w:rPr>
      </w:pPr>
    </w:p>
    <w:p w14:paraId="11DCE502" w14:textId="77777777" w:rsidR="002E3D96" w:rsidRDefault="002E3D96" w:rsidP="002E3D96"/>
    <w:p w14:paraId="68D80BA0" w14:textId="77777777" w:rsidR="00973B31" w:rsidRDefault="00973B31" w:rsidP="002E3D96"/>
    <w:p w14:paraId="529F1173" w14:textId="77777777" w:rsidR="002E3D96" w:rsidRDefault="002E3D96" w:rsidP="002E3D96"/>
    <w:p w14:paraId="6CBDB53F" w14:textId="77777777" w:rsidR="002E3D96" w:rsidRDefault="002E3D96" w:rsidP="002E3D96"/>
    <w:p w14:paraId="3D27C101" w14:textId="45EDF9BB" w:rsidR="002E3D96" w:rsidRDefault="002E3D96" w:rsidP="002E3D96">
      <w:r w:rsidRPr="00E50272">
        <w:rPr>
          <w:noProof/>
          <w:szCs w:val="24"/>
        </w:rPr>
        <w:lastRenderedPageBreak/>
        <w:drawing>
          <wp:anchor distT="0" distB="0" distL="114300" distR="114300" simplePos="0" relativeHeight="251686912" behindDoc="0" locked="0" layoutInCell="1" allowOverlap="1" wp14:anchorId="78E5872B" wp14:editId="47FAA7B4">
            <wp:simplePos x="0" y="0"/>
            <wp:positionH relativeFrom="margin">
              <wp:align>right</wp:align>
            </wp:positionH>
            <wp:positionV relativeFrom="paragraph">
              <wp:posOffset>-404</wp:posOffset>
            </wp:positionV>
            <wp:extent cx="2123613" cy="1511745"/>
            <wp:effectExtent l="0" t="0" r="0" b="0"/>
            <wp:wrapNone/>
            <wp:docPr id="15" name="Picture 14">
              <a:extLst xmlns:a="http://schemas.openxmlformats.org/drawingml/2006/main">
                <a:ext uri="{FF2B5EF4-FFF2-40B4-BE49-F238E27FC236}">
                  <a16:creationId xmlns:a16="http://schemas.microsoft.com/office/drawing/2014/main" id="{94C9538A-5B93-534B-699E-CDDB5650459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4">
                      <a:extLst>
                        <a:ext uri="{FF2B5EF4-FFF2-40B4-BE49-F238E27FC236}">
                          <a16:creationId xmlns:a16="http://schemas.microsoft.com/office/drawing/2014/main" id="{94C9538A-5B93-534B-699E-CDDB5650459A}"/>
                        </a:ext>
                      </a:extLst>
                    </pic:cNvPr>
                    <pic:cNvPicPr>
                      <a:picLocks noChangeAspect="1"/>
                    </pic:cNvPicPr>
                  </pic:nvPicPr>
                  <pic:blipFill>
                    <a:blip r:embed="rId28">
                      <a:extLst>
                        <a:ext uri="{28A0092B-C50C-407E-A947-70E740481C1C}">
                          <a14:useLocalDpi xmlns:a14="http://schemas.microsoft.com/office/drawing/2010/main" val="0"/>
                        </a:ext>
                      </a:extLst>
                    </a:blip>
                    <a:stretch>
                      <a:fillRect/>
                    </a:stretch>
                  </pic:blipFill>
                  <pic:spPr>
                    <a:xfrm>
                      <a:off x="0" y="0"/>
                      <a:ext cx="2123613" cy="1511745"/>
                    </a:xfrm>
                    <a:prstGeom prst="rect">
                      <a:avLst/>
                    </a:prstGeom>
                  </pic:spPr>
                </pic:pic>
              </a:graphicData>
            </a:graphic>
            <wp14:sizeRelH relativeFrom="margin">
              <wp14:pctWidth>0</wp14:pctWidth>
            </wp14:sizeRelH>
            <wp14:sizeRelV relativeFrom="margin">
              <wp14:pctHeight>0</wp14:pctHeight>
            </wp14:sizeRelV>
          </wp:anchor>
        </w:drawing>
      </w:r>
      <w:r w:rsidRPr="00E50272">
        <w:rPr>
          <w:noProof/>
          <w:szCs w:val="24"/>
        </w:rPr>
        <w:drawing>
          <wp:anchor distT="0" distB="0" distL="114300" distR="114300" simplePos="0" relativeHeight="251685888" behindDoc="0" locked="0" layoutInCell="1" allowOverlap="1" wp14:anchorId="6B19BEA8" wp14:editId="716E6F65">
            <wp:simplePos x="0" y="0"/>
            <wp:positionH relativeFrom="margin">
              <wp:align>left</wp:align>
            </wp:positionH>
            <wp:positionV relativeFrom="paragraph">
              <wp:posOffset>0</wp:posOffset>
            </wp:positionV>
            <wp:extent cx="2072005" cy="1511935"/>
            <wp:effectExtent l="0" t="0" r="4445" b="0"/>
            <wp:wrapNone/>
            <wp:docPr id="11" name="Picture 10">
              <a:extLst xmlns:a="http://schemas.openxmlformats.org/drawingml/2006/main">
                <a:ext uri="{FF2B5EF4-FFF2-40B4-BE49-F238E27FC236}">
                  <a16:creationId xmlns:a16="http://schemas.microsoft.com/office/drawing/2014/main" id="{E691D657-48C4-0BF0-6BC4-1993359A44E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a:extLst>
                        <a:ext uri="{FF2B5EF4-FFF2-40B4-BE49-F238E27FC236}">
                          <a16:creationId xmlns:a16="http://schemas.microsoft.com/office/drawing/2014/main" id="{E691D657-48C4-0BF0-6BC4-1993359A44E7}"/>
                        </a:ext>
                      </a:extLst>
                    </pic:cNvPr>
                    <pic:cNvPicPr>
                      <a:picLocks noChangeAspect="1"/>
                    </pic:cNvPicPr>
                  </pic:nvPicPr>
                  <pic:blipFill>
                    <a:blip r:embed="rId29">
                      <a:extLst>
                        <a:ext uri="{28A0092B-C50C-407E-A947-70E740481C1C}">
                          <a14:useLocalDpi xmlns:a14="http://schemas.microsoft.com/office/drawing/2010/main" val="0"/>
                        </a:ext>
                      </a:extLst>
                    </a:blip>
                    <a:stretch>
                      <a:fillRect/>
                    </a:stretch>
                  </pic:blipFill>
                  <pic:spPr>
                    <a:xfrm>
                      <a:off x="0" y="0"/>
                      <a:ext cx="2072005" cy="1511935"/>
                    </a:xfrm>
                    <a:prstGeom prst="rect">
                      <a:avLst/>
                    </a:prstGeom>
                  </pic:spPr>
                </pic:pic>
              </a:graphicData>
            </a:graphic>
            <wp14:sizeRelH relativeFrom="margin">
              <wp14:pctWidth>0</wp14:pctWidth>
            </wp14:sizeRelH>
            <wp14:sizeRelV relativeFrom="margin">
              <wp14:pctHeight>0</wp14:pctHeight>
            </wp14:sizeRelV>
          </wp:anchor>
        </w:drawing>
      </w:r>
    </w:p>
    <w:p w14:paraId="3705E225" w14:textId="77777777" w:rsidR="002E3D96" w:rsidRDefault="002E3D96" w:rsidP="002E3D96"/>
    <w:p w14:paraId="53AD30CE" w14:textId="77777777" w:rsidR="002E3D96" w:rsidRDefault="002E3D96" w:rsidP="002E3D96"/>
    <w:p w14:paraId="56504BB1" w14:textId="77777777" w:rsidR="002E3D96" w:rsidRDefault="002E3D96" w:rsidP="002E3D96"/>
    <w:p w14:paraId="53ADA6DE" w14:textId="77777777" w:rsidR="002E3D96" w:rsidRDefault="002E3D96" w:rsidP="002E3D96"/>
    <w:p w14:paraId="15FA34E9" w14:textId="77777777" w:rsidR="002E3D96" w:rsidRDefault="002E3D96" w:rsidP="002E3D96"/>
    <w:p w14:paraId="53FBE1AC" w14:textId="77777777" w:rsidR="002E3D96" w:rsidRDefault="002E3D96" w:rsidP="002E3D96"/>
    <w:p w14:paraId="7A8DF621" w14:textId="77777777" w:rsidR="002E3D96" w:rsidRDefault="002E3D96" w:rsidP="002E3D96"/>
    <w:p w14:paraId="2B741248" w14:textId="77777777" w:rsidR="002E3D96" w:rsidRDefault="002E3D96" w:rsidP="002E3D96"/>
    <w:p w14:paraId="2D3A3CEE" w14:textId="77777777" w:rsidR="002E3D96" w:rsidRDefault="002E3D96" w:rsidP="002E3D96"/>
    <w:p w14:paraId="6B80F26C" w14:textId="55925EAA" w:rsidR="002E3D96" w:rsidRDefault="0079607C" w:rsidP="002E3D96">
      <w:r>
        <w:rPr>
          <w:noProof/>
        </w:rPr>
        <mc:AlternateContent>
          <mc:Choice Requires="wps">
            <w:drawing>
              <wp:anchor distT="0" distB="0" distL="114300" distR="114300" simplePos="0" relativeHeight="251716608" behindDoc="0" locked="0" layoutInCell="1" allowOverlap="1" wp14:anchorId="4D213EFC" wp14:editId="2D3AFB75">
                <wp:simplePos x="0" y="0"/>
                <wp:positionH relativeFrom="margin">
                  <wp:align>right</wp:align>
                </wp:positionH>
                <wp:positionV relativeFrom="paragraph">
                  <wp:posOffset>53052</wp:posOffset>
                </wp:positionV>
                <wp:extent cx="4388832" cy="635"/>
                <wp:effectExtent l="0" t="0" r="0" b="8255"/>
                <wp:wrapNone/>
                <wp:docPr id="32383384" name="Text Box 1"/>
                <wp:cNvGraphicFramePr/>
                <a:graphic xmlns:a="http://schemas.openxmlformats.org/drawingml/2006/main">
                  <a:graphicData uri="http://schemas.microsoft.com/office/word/2010/wordprocessingShape">
                    <wps:wsp>
                      <wps:cNvSpPr txBox="1"/>
                      <wps:spPr>
                        <a:xfrm>
                          <a:off x="0" y="0"/>
                          <a:ext cx="4388832" cy="635"/>
                        </a:xfrm>
                        <a:prstGeom prst="rect">
                          <a:avLst/>
                        </a:prstGeom>
                        <a:solidFill>
                          <a:prstClr val="white"/>
                        </a:solidFill>
                        <a:ln>
                          <a:noFill/>
                        </a:ln>
                      </wps:spPr>
                      <wps:txbx>
                        <w:txbxContent>
                          <w:p w14:paraId="583C8393" w14:textId="7857E268" w:rsidR="0079607C" w:rsidRPr="0079607C" w:rsidRDefault="0079607C" w:rsidP="0079607C">
                            <w:pPr>
                              <w:pStyle w:val="Caption"/>
                              <w:jc w:val="center"/>
                              <w:rPr>
                                <w:rFonts w:eastAsia="Times New Roman" w:cs="Times New Roman"/>
                                <w:i w:val="0"/>
                                <w:iCs w:val="0"/>
                                <w:noProof/>
                                <w:color w:val="000000" w:themeColor="text1"/>
                                <w:kern w:val="0"/>
                                <w:sz w:val="20"/>
                                <w:szCs w:val="24"/>
                                <w14:ligatures w14:val="none"/>
                              </w:rPr>
                            </w:pPr>
                            <w:r w:rsidRPr="0079607C">
                              <w:rPr>
                                <w:b/>
                                <w:bCs/>
                                <w:i w:val="0"/>
                                <w:iCs w:val="0"/>
                                <w:color w:val="000000" w:themeColor="text1"/>
                              </w:rPr>
                              <w:t xml:space="preserve">Fig.  </w:t>
                            </w:r>
                            <w:r w:rsidRPr="0079607C">
                              <w:rPr>
                                <w:b/>
                                <w:bCs/>
                                <w:i w:val="0"/>
                                <w:iCs w:val="0"/>
                                <w:color w:val="000000" w:themeColor="text1"/>
                              </w:rPr>
                              <w:fldChar w:fldCharType="begin"/>
                            </w:r>
                            <w:r w:rsidRPr="0079607C">
                              <w:rPr>
                                <w:b/>
                                <w:bCs/>
                                <w:i w:val="0"/>
                                <w:iCs w:val="0"/>
                                <w:color w:val="000000" w:themeColor="text1"/>
                              </w:rPr>
                              <w:instrText xml:space="preserve"> SEQ Fig._ \* ARABIC </w:instrText>
                            </w:r>
                            <w:r w:rsidRPr="0079607C">
                              <w:rPr>
                                <w:b/>
                                <w:bCs/>
                                <w:i w:val="0"/>
                                <w:iCs w:val="0"/>
                                <w:color w:val="000000" w:themeColor="text1"/>
                              </w:rPr>
                              <w:fldChar w:fldCharType="separate"/>
                            </w:r>
                            <w:r w:rsidR="000B598E">
                              <w:rPr>
                                <w:b/>
                                <w:bCs/>
                                <w:i w:val="0"/>
                                <w:iCs w:val="0"/>
                                <w:noProof/>
                                <w:color w:val="000000" w:themeColor="text1"/>
                              </w:rPr>
                              <w:t>12</w:t>
                            </w:r>
                            <w:r w:rsidRPr="0079607C">
                              <w:rPr>
                                <w:b/>
                                <w:bCs/>
                                <w:i w:val="0"/>
                                <w:iCs w:val="0"/>
                                <w:color w:val="000000" w:themeColor="text1"/>
                              </w:rPr>
                              <w:fldChar w:fldCharType="end"/>
                            </w:r>
                            <w:r w:rsidRPr="0079607C">
                              <w:rPr>
                                <w:i w:val="0"/>
                                <w:iCs w:val="0"/>
                                <w:color w:val="000000" w:themeColor="text1"/>
                              </w:rPr>
                              <w:t xml:space="preserve"> Fragility Curves for G+6 Storey Model</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4D213EFC" id="_x0000_s1034" type="#_x0000_t202" style="position:absolute;left:0;text-align:left;margin-left:294.4pt;margin-top:4.2pt;width:345.6pt;height:.05pt;z-index:251716608;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" stroked="f">
                <v:textbox style="mso-fit-shape-to-text:t" inset="0,0,0,0">
                  <w:txbxContent>
                    <w:p w14:paraId="583C8393" w14:textId="7857E268" w:rsidR="0079607C" w:rsidRPr="0079607C" w:rsidRDefault="0079607C" w:rsidP="0079607C">
                      <w:pPr>
                        <w:pStyle w:val="Caption"/>
                        <w:jc w:val="center"/>
                        <w:rPr>
                          <w:rFonts w:eastAsia="Times New Roman" w:cs="Times New Roman"/>
                          <w:i w:val="0"/>
                          <w:iCs w:val="0"/>
                          <w:noProof/>
                          <w:color w:val="000000" w:themeColor="text1"/>
                          <w:kern w:val="0"/>
                          <w:sz w:val="20"/>
                          <w:szCs w:val="24"/>
                          <w14:ligatures w14:val="none"/>
                        </w:rPr>
                      </w:pPr>
                      <w:r w:rsidRPr="0079607C">
                        <w:rPr>
                          <w:b/>
                          <w:bCs/>
                          <w:i w:val="0"/>
                          <w:iCs w:val="0"/>
                          <w:color w:val="000000" w:themeColor="text1"/>
                        </w:rPr>
                        <w:t xml:space="preserve">Fig.  </w:t>
                      </w:r>
                      <w:r w:rsidRPr="0079607C">
                        <w:rPr>
                          <w:b/>
                          <w:bCs/>
                          <w:i w:val="0"/>
                          <w:iCs w:val="0"/>
                          <w:color w:val="000000" w:themeColor="text1"/>
                        </w:rPr>
                        <w:fldChar w:fldCharType="begin"/>
                      </w:r>
                      <w:r w:rsidRPr="0079607C">
                        <w:rPr>
                          <w:b/>
                          <w:bCs/>
                          <w:i w:val="0"/>
                          <w:iCs w:val="0"/>
                          <w:color w:val="000000" w:themeColor="text1"/>
                        </w:rPr>
                        <w:instrText xml:space="preserve"> SEQ Fig._ \* ARABIC </w:instrText>
                      </w:r>
                      <w:r w:rsidRPr="0079607C">
                        <w:rPr>
                          <w:b/>
                          <w:bCs/>
                          <w:i w:val="0"/>
                          <w:iCs w:val="0"/>
                          <w:color w:val="000000" w:themeColor="text1"/>
                        </w:rPr>
                        <w:fldChar w:fldCharType="separate"/>
                      </w:r>
                      <w:r w:rsidR="000B598E">
                        <w:rPr>
                          <w:b/>
                          <w:bCs/>
                          <w:i w:val="0"/>
                          <w:iCs w:val="0"/>
                          <w:noProof/>
                          <w:color w:val="000000" w:themeColor="text1"/>
                        </w:rPr>
                        <w:t>12</w:t>
                      </w:r>
                      <w:r w:rsidRPr="0079607C">
                        <w:rPr>
                          <w:b/>
                          <w:bCs/>
                          <w:i w:val="0"/>
                          <w:iCs w:val="0"/>
                          <w:color w:val="000000" w:themeColor="text1"/>
                        </w:rPr>
                        <w:fldChar w:fldCharType="end"/>
                      </w:r>
                      <w:r w:rsidRPr="0079607C">
                        <w:rPr>
                          <w:i w:val="0"/>
                          <w:iCs w:val="0"/>
                          <w:color w:val="000000" w:themeColor="text1"/>
                        </w:rPr>
                        <w:t xml:space="preserve"> Fragility Curves for G+6 Storey Model</w:t>
                      </w:r>
                    </w:p>
                  </w:txbxContent>
                </v:textbox>
                <w10:wrap anchorx="margin"/>
              </v:shape>
            </w:pict>
          </mc:Fallback>
        </mc:AlternateContent>
      </w:r>
    </w:p>
    <w:p w14:paraId="1AC93800" w14:textId="60A83E00" w:rsidR="002E3D96" w:rsidRPr="00973B31" w:rsidRDefault="002E3D96" w:rsidP="002E3D96">
      <w:pPr>
        <w:pStyle w:val="Caption"/>
        <w:jc w:val="center"/>
        <w:rPr>
          <w:i w:val="0"/>
          <w:iCs w:val="0"/>
          <w:noProof/>
          <w:color w:val="000000" w:themeColor="text1"/>
        </w:rPr>
      </w:pPr>
    </w:p>
    <w:p w14:paraId="71ADFA09" w14:textId="32CF9125" w:rsidR="002E3D96" w:rsidRDefault="002E3D96" w:rsidP="002E3D96">
      <w:r w:rsidRPr="00E50272">
        <w:rPr>
          <w:noProof/>
          <w:szCs w:val="24"/>
        </w:rPr>
        <w:drawing>
          <wp:anchor distT="0" distB="0" distL="114300" distR="114300" simplePos="0" relativeHeight="251689984" behindDoc="0" locked="0" layoutInCell="1" allowOverlap="1" wp14:anchorId="1D5DE23A" wp14:editId="6127E4A0">
            <wp:simplePos x="0" y="0"/>
            <wp:positionH relativeFrom="margin">
              <wp:align>right</wp:align>
            </wp:positionH>
            <wp:positionV relativeFrom="paragraph">
              <wp:posOffset>7274</wp:posOffset>
            </wp:positionV>
            <wp:extent cx="2057862" cy="1511644"/>
            <wp:effectExtent l="0" t="0" r="0" b="0"/>
            <wp:wrapNone/>
            <wp:docPr id="1666461133" name="Picture 19" descr="A graph of different colors and sizes&#10;&#10;Description automatically generated">
              <a:extLst xmlns:a="http://schemas.openxmlformats.org/drawingml/2006/main">
                <a:ext uri="{FF2B5EF4-FFF2-40B4-BE49-F238E27FC236}">
                  <a16:creationId xmlns:a16="http://schemas.microsoft.com/office/drawing/2014/main" id="{0EAA5A57-DF87-9408-3713-5386F22F82D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6461133" name="Picture 19" descr="A graph of different colors and sizes&#10;&#10;Description automatically generated">
                      <a:extLst>
                        <a:ext uri="{FF2B5EF4-FFF2-40B4-BE49-F238E27FC236}">
                          <a16:creationId xmlns:a16="http://schemas.microsoft.com/office/drawing/2014/main" id="{0EAA5A57-DF87-9408-3713-5386F22F82D7}"/>
                        </a:ext>
                      </a:extLst>
                    </pic:cNvPr>
                    <pic:cNvPicPr>
                      <a:picLocks noChangeAspect="1"/>
                    </pic:cNvPicPr>
                  </pic:nvPicPr>
                  <pic:blipFill>
                    <a:blip r:embed="rId30">
                      <a:extLst>
                        <a:ext uri="{28A0092B-C50C-407E-A947-70E740481C1C}">
                          <a14:useLocalDpi xmlns:a14="http://schemas.microsoft.com/office/drawing/2010/main" val="0"/>
                        </a:ext>
                      </a:extLst>
                    </a:blip>
                    <a:stretch>
                      <a:fillRect/>
                    </a:stretch>
                  </pic:blipFill>
                  <pic:spPr>
                    <a:xfrm>
                      <a:off x="0" y="0"/>
                      <a:ext cx="2057862" cy="1511644"/>
                    </a:xfrm>
                    <a:prstGeom prst="rect">
                      <a:avLst/>
                    </a:prstGeom>
                  </pic:spPr>
                </pic:pic>
              </a:graphicData>
            </a:graphic>
            <wp14:sizeRelH relativeFrom="margin">
              <wp14:pctWidth>0</wp14:pctWidth>
            </wp14:sizeRelH>
            <wp14:sizeRelV relativeFrom="margin">
              <wp14:pctHeight>0</wp14:pctHeight>
            </wp14:sizeRelV>
          </wp:anchor>
        </w:drawing>
      </w:r>
      <w:r w:rsidRPr="00E50272">
        <w:rPr>
          <w:noProof/>
          <w:szCs w:val="24"/>
        </w:rPr>
        <w:drawing>
          <wp:anchor distT="0" distB="0" distL="114300" distR="114300" simplePos="0" relativeHeight="251688960" behindDoc="0" locked="0" layoutInCell="1" allowOverlap="1" wp14:anchorId="467608C1" wp14:editId="5C90BD8E">
            <wp:simplePos x="0" y="0"/>
            <wp:positionH relativeFrom="margin">
              <wp:align>left</wp:align>
            </wp:positionH>
            <wp:positionV relativeFrom="paragraph">
              <wp:posOffset>7620</wp:posOffset>
            </wp:positionV>
            <wp:extent cx="2073478" cy="1512000"/>
            <wp:effectExtent l="0" t="0" r="3175" b="0"/>
            <wp:wrapNone/>
            <wp:docPr id="2127891363" name="Picture 17" descr="A graph of different colors and sizes&#10;&#10;Description automatically generated">
              <a:extLst xmlns:a="http://schemas.openxmlformats.org/drawingml/2006/main">
                <a:ext uri="{FF2B5EF4-FFF2-40B4-BE49-F238E27FC236}">
                  <a16:creationId xmlns:a16="http://schemas.microsoft.com/office/drawing/2014/main" id="{22AF0907-92D5-A348-CD3A-223063E8355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7891363" name="Picture 17" descr="A graph of different colors and sizes&#10;&#10;Description automatically generated">
                      <a:extLst>
                        <a:ext uri="{FF2B5EF4-FFF2-40B4-BE49-F238E27FC236}">
                          <a16:creationId xmlns:a16="http://schemas.microsoft.com/office/drawing/2014/main" id="{22AF0907-92D5-A348-CD3A-223063E83558}"/>
                        </a:ext>
                      </a:extLst>
                    </pic:cNvPr>
                    <pic:cNvPicPr>
                      <a:picLocks noChangeAspect="1"/>
                    </pic:cNvPicPr>
                  </pic:nvPicPr>
                  <pic:blipFill>
                    <a:blip r:embed="rId31">
                      <a:extLst>
                        <a:ext uri="{28A0092B-C50C-407E-A947-70E740481C1C}">
                          <a14:useLocalDpi xmlns:a14="http://schemas.microsoft.com/office/drawing/2010/main" val="0"/>
                        </a:ext>
                      </a:extLst>
                    </a:blip>
                    <a:stretch>
                      <a:fillRect/>
                    </a:stretch>
                  </pic:blipFill>
                  <pic:spPr>
                    <a:xfrm>
                      <a:off x="0" y="0"/>
                      <a:ext cx="2073478" cy="1512000"/>
                    </a:xfrm>
                    <a:prstGeom prst="rect">
                      <a:avLst/>
                    </a:prstGeom>
                  </pic:spPr>
                </pic:pic>
              </a:graphicData>
            </a:graphic>
            <wp14:sizeRelH relativeFrom="margin">
              <wp14:pctWidth>0</wp14:pctWidth>
            </wp14:sizeRelH>
            <wp14:sizeRelV relativeFrom="margin">
              <wp14:pctHeight>0</wp14:pctHeight>
            </wp14:sizeRelV>
          </wp:anchor>
        </w:drawing>
      </w:r>
    </w:p>
    <w:p w14:paraId="4996F40D" w14:textId="77777777" w:rsidR="002E3D96" w:rsidRDefault="002E3D96" w:rsidP="002E3D96"/>
    <w:p w14:paraId="686E2ABB" w14:textId="77777777" w:rsidR="002E3D96" w:rsidRDefault="002E3D96" w:rsidP="002E3D96"/>
    <w:p w14:paraId="3750300E" w14:textId="77777777" w:rsidR="002E3D96" w:rsidRDefault="002E3D96" w:rsidP="002E3D96"/>
    <w:p w14:paraId="16E7A72E" w14:textId="77777777" w:rsidR="002E3D96" w:rsidRDefault="002E3D96" w:rsidP="002E3D96"/>
    <w:p w14:paraId="776A9D86" w14:textId="77777777" w:rsidR="002E3D96" w:rsidRDefault="002E3D96" w:rsidP="002E3D96"/>
    <w:p w14:paraId="7C36487F" w14:textId="77777777" w:rsidR="002E3D96" w:rsidRDefault="002E3D96" w:rsidP="002E3D96"/>
    <w:p w14:paraId="0706FEB3" w14:textId="77777777" w:rsidR="002E3D96" w:rsidRDefault="002E3D96" w:rsidP="002E3D96"/>
    <w:p w14:paraId="08714ADF" w14:textId="77777777" w:rsidR="002E3D96" w:rsidRDefault="002E3D96" w:rsidP="002E3D96"/>
    <w:p w14:paraId="4FCF573A" w14:textId="77777777" w:rsidR="002E3D96" w:rsidRDefault="002E3D96" w:rsidP="002E3D96"/>
    <w:p w14:paraId="4993B82E" w14:textId="60000278" w:rsidR="002E3D96" w:rsidRDefault="0079607C" w:rsidP="002E3D96">
      <w:r>
        <w:rPr>
          <w:noProof/>
        </w:rPr>
        <mc:AlternateContent>
          <mc:Choice Requires="wps">
            <w:drawing>
              <wp:anchor distT="0" distB="0" distL="114300" distR="114300" simplePos="0" relativeHeight="251718656" behindDoc="0" locked="0" layoutInCell="1" allowOverlap="1" wp14:anchorId="5B0ACB6C" wp14:editId="3D092AA8">
                <wp:simplePos x="0" y="0"/>
                <wp:positionH relativeFrom="margin">
                  <wp:align>right</wp:align>
                </wp:positionH>
                <wp:positionV relativeFrom="paragraph">
                  <wp:posOffset>75045</wp:posOffset>
                </wp:positionV>
                <wp:extent cx="4350789" cy="635"/>
                <wp:effectExtent l="0" t="0" r="0" b="8255"/>
                <wp:wrapNone/>
                <wp:docPr id="1318975441" name="Text Box 1"/>
                <wp:cNvGraphicFramePr/>
                <a:graphic xmlns:a="http://schemas.openxmlformats.org/drawingml/2006/main">
                  <a:graphicData uri="http://schemas.microsoft.com/office/word/2010/wordprocessingShape">
                    <wps:wsp>
                      <wps:cNvSpPr txBox="1"/>
                      <wps:spPr>
                        <a:xfrm>
                          <a:off x="0" y="0"/>
                          <a:ext cx="4350789" cy="635"/>
                        </a:xfrm>
                        <a:prstGeom prst="rect">
                          <a:avLst/>
                        </a:prstGeom>
                        <a:solidFill>
                          <a:prstClr val="white"/>
                        </a:solidFill>
                        <a:ln>
                          <a:noFill/>
                        </a:ln>
                      </wps:spPr>
                      <wps:txbx>
                        <w:txbxContent>
                          <w:p w14:paraId="75D74AB0" w14:textId="176C1C02" w:rsidR="0079607C" w:rsidRPr="0079607C" w:rsidRDefault="0079607C" w:rsidP="0079607C">
                            <w:pPr>
                              <w:pStyle w:val="Caption"/>
                              <w:jc w:val="center"/>
                              <w:rPr>
                                <w:rFonts w:eastAsia="Times New Roman" w:cs="Times New Roman"/>
                                <w:i w:val="0"/>
                                <w:iCs w:val="0"/>
                                <w:noProof/>
                                <w:color w:val="000000" w:themeColor="text1"/>
                                <w:kern w:val="0"/>
                                <w:sz w:val="20"/>
                                <w:szCs w:val="24"/>
                                <w14:ligatures w14:val="none"/>
                              </w:rPr>
                            </w:pPr>
                            <w:r w:rsidRPr="0079607C">
                              <w:rPr>
                                <w:b/>
                                <w:bCs/>
                                <w:i w:val="0"/>
                                <w:iCs w:val="0"/>
                                <w:color w:val="000000" w:themeColor="text1"/>
                              </w:rPr>
                              <w:t xml:space="preserve">Fig.  </w:t>
                            </w:r>
                            <w:r w:rsidRPr="0079607C">
                              <w:rPr>
                                <w:b/>
                                <w:bCs/>
                                <w:i w:val="0"/>
                                <w:iCs w:val="0"/>
                                <w:color w:val="000000" w:themeColor="text1"/>
                              </w:rPr>
                              <w:fldChar w:fldCharType="begin"/>
                            </w:r>
                            <w:r w:rsidRPr="0079607C">
                              <w:rPr>
                                <w:b/>
                                <w:bCs/>
                                <w:i w:val="0"/>
                                <w:iCs w:val="0"/>
                                <w:color w:val="000000" w:themeColor="text1"/>
                              </w:rPr>
                              <w:instrText xml:space="preserve"> SEQ Fig._ \* ARABIC </w:instrText>
                            </w:r>
                            <w:r w:rsidRPr="0079607C">
                              <w:rPr>
                                <w:b/>
                                <w:bCs/>
                                <w:i w:val="0"/>
                                <w:iCs w:val="0"/>
                                <w:color w:val="000000" w:themeColor="text1"/>
                              </w:rPr>
                              <w:fldChar w:fldCharType="separate"/>
                            </w:r>
                            <w:r w:rsidR="000B598E">
                              <w:rPr>
                                <w:b/>
                                <w:bCs/>
                                <w:i w:val="0"/>
                                <w:iCs w:val="0"/>
                                <w:noProof/>
                                <w:color w:val="000000" w:themeColor="text1"/>
                              </w:rPr>
                              <w:t>13</w:t>
                            </w:r>
                            <w:r w:rsidRPr="0079607C">
                              <w:rPr>
                                <w:b/>
                                <w:bCs/>
                                <w:i w:val="0"/>
                                <w:iCs w:val="0"/>
                                <w:color w:val="000000" w:themeColor="text1"/>
                              </w:rPr>
                              <w:fldChar w:fldCharType="end"/>
                            </w:r>
                            <w:r w:rsidRPr="0079607C">
                              <w:rPr>
                                <w:i w:val="0"/>
                                <w:iCs w:val="0"/>
                                <w:color w:val="000000" w:themeColor="text1"/>
                              </w:rPr>
                              <w:t xml:space="preserve"> Fragility Curves for G+8 Storey Model</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5B0ACB6C" id="_x0000_s1035" type="#_x0000_t202" style="position:absolute;left:0;text-align:left;margin-left:291.4pt;margin-top:5.9pt;width:342.6pt;height:.05pt;z-index:251718656;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" stroked="f">
                <v:textbox style="mso-fit-shape-to-text:t" inset="0,0,0,0">
                  <w:txbxContent>
                    <w:p w14:paraId="75D74AB0" w14:textId="176C1C02" w:rsidR="0079607C" w:rsidRPr="0079607C" w:rsidRDefault="0079607C" w:rsidP="0079607C">
                      <w:pPr>
                        <w:pStyle w:val="Caption"/>
                        <w:jc w:val="center"/>
                        <w:rPr>
                          <w:rFonts w:eastAsia="Times New Roman" w:cs="Times New Roman"/>
                          <w:i w:val="0"/>
                          <w:iCs w:val="0"/>
                          <w:noProof/>
                          <w:color w:val="000000" w:themeColor="text1"/>
                          <w:kern w:val="0"/>
                          <w:sz w:val="20"/>
                          <w:szCs w:val="24"/>
                          <w14:ligatures w14:val="none"/>
                        </w:rPr>
                      </w:pPr>
                      <w:r w:rsidRPr="0079607C">
                        <w:rPr>
                          <w:b/>
                          <w:bCs/>
                          <w:i w:val="0"/>
                          <w:iCs w:val="0"/>
                          <w:color w:val="000000" w:themeColor="text1"/>
                        </w:rPr>
                        <w:t xml:space="preserve">Fig.  </w:t>
                      </w:r>
                      <w:r w:rsidRPr="0079607C">
                        <w:rPr>
                          <w:b/>
                          <w:bCs/>
                          <w:i w:val="0"/>
                          <w:iCs w:val="0"/>
                          <w:color w:val="000000" w:themeColor="text1"/>
                        </w:rPr>
                        <w:fldChar w:fldCharType="begin"/>
                      </w:r>
                      <w:r w:rsidRPr="0079607C">
                        <w:rPr>
                          <w:b/>
                          <w:bCs/>
                          <w:i w:val="0"/>
                          <w:iCs w:val="0"/>
                          <w:color w:val="000000" w:themeColor="text1"/>
                        </w:rPr>
                        <w:instrText xml:space="preserve"> SEQ Fig._ \* ARABIC </w:instrText>
                      </w:r>
                      <w:r w:rsidRPr="0079607C">
                        <w:rPr>
                          <w:b/>
                          <w:bCs/>
                          <w:i w:val="0"/>
                          <w:iCs w:val="0"/>
                          <w:color w:val="000000" w:themeColor="text1"/>
                        </w:rPr>
                        <w:fldChar w:fldCharType="separate"/>
                      </w:r>
                      <w:r w:rsidR="000B598E">
                        <w:rPr>
                          <w:b/>
                          <w:bCs/>
                          <w:i w:val="0"/>
                          <w:iCs w:val="0"/>
                          <w:noProof/>
                          <w:color w:val="000000" w:themeColor="text1"/>
                        </w:rPr>
                        <w:t>13</w:t>
                      </w:r>
                      <w:r w:rsidRPr="0079607C">
                        <w:rPr>
                          <w:b/>
                          <w:bCs/>
                          <w:i w:val="0"/>
                          <w:iCs w:val="0"/>
                          <w:color w:val="000000" w:themeColor="text1"/>
                        </w:rPr>
                        <w:fldChar w:fldCharType="end"/>
                      </w:r>
                      <w:r w:rsidRPr="0079607C">
                        <w:rPr>
                          <w:i w:val="0"/>
                          <w:iCs w:val="0"/>
                          <w:color w:val="000000" w:themeColor="text1"/>
                        </w:rPr>
                        <w:t xml:space="preserve"> Fragility Curves for G+8 Storey Model</w:t>
                      </w:r>
                    </w:p>
                  </w:txbxContent>
                </v:textbox>
                <w10:wrap anchorx="margin"/>
              </v:shape>
            </w:pict>
          </mc:Fallback>
        </mc:AlternateContent>
      </w:r>
    </w:p>
    <w:p w14:paraId="5155119E" w14:textId="219320AF" w:rsidR="002E3D96" w:rsidRPr="00973B31" w:rsidRDefault="002E3D96" w:rsidP="002E3D96">
      <w:pPr>
        <w:pStyle w:val="Caption"/>
        <w:jc w:val="center"/>
        <w:rPr>
          <w:i w:val="0"/>
          <w:iCs w:val="0"/>
          <w:noProof/>
          <w:color w:val="000000" w:themeColor="text1"/>
        </w:rPr>
      </w:pPr>
    </w:p>
    <w:p w14:paraId="7B66B01E" w14:textId="79EAB65E" w:rsidR="002E3D96" w:rsidRDefault="0079607C" w:rsidP="002E3D96">
      <w:r w:rsidRPr="00E50272">
        <w:rPr>
          <w:noProof/>
          <w:szCs w:val="24"/>
        </w:rPr>
        <w:drawing>
          <wp:anchor distT="0" distB="0" distL="114300" distR="114300" simplePos="0" relativeHeight="251693056" behindDoc="0" locked="0" layoutInCell="1" allowOverlap="1" wp14:anchorId="69C94E5C" wp14:editId="0BE2ECDE">
            <wp:simplePos x="0" y="0"/>
            <wp:positionH relativeFrom="margin">
              <wp:posOffset>2337146</wp:posOffset>
            </wp:positionH>
            <wp:positionV relativeFrom="paragraph">
              <wp:posOffset>8024</wp:posOffset>
            </wp:positionV>
            <wp:extent cx="2060183" cy="1511935"/>
            <wp:effectExtent l="0" t="0" r="0" b="0"/>
            <wp:wrapNone/>
            <wp:docPr id="24" name="Picture 23" descr="A graph of different colors and sizes&#10;&#10;Description automatically generated">
              <a:extLst xmlns:a="http://schemas.openxmlformats.org/drawingml/2006/main">
                <a:ext uri="{FF2B5EF4-FFF2-40B4-BE49-F238E27FC236}">
                  <a16:creationId xmlns:a16="http://schemas.microsoft.com/office/drawing/2014/main" id="{B233DE14-0732-3678-A15B-CDBBE476E7E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3" descr="A graph of different colors and sizes&#10;&#10;Description automatically generated">
                      <a:extLst>
                        <a:ext uri="{FF2B5EF4-FFF2-40B4-BE49-F238E27FC236}">
                          <a16:creationId xmlns:a16="http://schemas.microsoft.com/office/drawing/2014/main" id="{B233DE14-0732-3678-A15B-CDBBE476E7E4}"/>
                        </a:ext>
                      </a:extLst>
                    </pic:cNvPr>
                    <pic:cNvPicPr>
                      <a:picLocks noChangeAspect="1"/>
                    </pic:cNvPicPr>
                  </pic:nvPicPr>
                  <pic:blipFill>
                    <a:blip r:embed="rId32">
                      <a:extLst>
                        <a:ext uri="{28A0092B-C50C-407E-A947-70E740481C1C}">
                          <a14:useLocalDpi xmlns:a14="http://schemas.microsoft.com/office/drawing/2010/main" val="0"/>
                        </a:ext>
                      </a:extLst>
                    </a:blip>
                    <a:stretch>
                      <a:fillRect/>
                    </a:stretch>
                  </pic:blipFill>
                  <pic:spPr>
                    <a:xfrm>
                      <a:off x="0" y="0"/>
                      <a:ext cx="2064966" cy="1515445"/>
                    </a:xfrm>
                    <a:prstGeom prst="rect">
                      <a:avLst/>
                    </a:prstGeom>
                  </pic:spPr>
                </pic:pic>
              </a:graphicData>
            </a:graphic>
            <wp14:sizeRelH relativeFrom="margin">
              <wp14:pctWidth>0</wp14:pctWidth>
            </wp14:sizeRelH>
            <wp14:sizeRelV relativeFrom="margin">
              <wp14:pctHeight>0</wp14:pctHeight>
            </wp14:sizeRelV>
          </wp:anchor>
        </w:drawing>
      </w:r>
      <w:r w:rsidR="002E3D96" w:rsidRPr="00E50272">
        <w:rPr>
          <w:noProof/>
          <w:szCs w:val="24"/>
        </w:rPr>
        <w:drawing>
          <wp:anchor distT="0" distB="0" distL="114300" distR="114300" simplePos="0" relativeHeight="251692032" behindDoc="0" locked="0" layoutInCell="1" allowOverlap="1" wp14:anchorId="1108BA86" wp14:editId="7EAA485A">
            <wp:simplePos x="0" y="0"/>
            <wp:positionH relativeFrom="column">
              <wp:posOffset>0</wp:posOffset>
            </wp:positionH>
            <wp:positionV relativeFrom="paragraph">
              <wp:posOffset>0</wp:posOffset>
            </wp:positionV>
            <wp:extent cx="2073478" cy="1512000"/>
            <wp:effectExtent l="0" t="0" r="3175" b="0"/>
            <wp:wrapNone/>
            <wp:docPr id="871239006" name="Picture 21" descr="A graph of different colors and lines&#10;&#10;Description automatically generated">
              <a:extLst xmlns:a="http://schemas.openxmlformats.org/drawingml/2006/main">
                <a:ext uri="{FF2B5EF4-FFF2-40B4-BE49-F238E27FC236}">
                  <a16:creationId xmlns:a16="http://schemas.microsoft.com/office/drawing/2014/main" id="{F2787D86-8D4C-5E3C-FCE1-33452C20F8F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1239006" name="Picture 21" descr="A graph of different colors and lines&#10;&#10;Description automatically generated">
                      <a:extLst>
                        <a:ext uri="{FF2B5EF4-FFF2-40B4-BE49-F238E27FC236}">
                          <a16:creationId xmlns:a16="http://schemas.microsoft.com/office/drawing/2014/main" id="{F2787D86-8D4C-5E3C-FCE1-33452C20F8FC}"/>
                        </a:ext>
                      </a:extLst>
                    </pic:cNvPr>
                    <pic:cNvPicPr>
                      <a:picLocks noChangeAspect="1"/>
                    </pic:cNvPicPr>
                  </pic:nvPicPr>
                  <pic:blipFill>
                    <a:blip r:embed="rId33">
                      <a:extLst>
                        <a:ext uri="{28A0092B-C50C-407E-A947-70E740481C1C}">
                          <a14:useLocalDpi xmlns:a14="http://schemas.microsoft.com/office/drawing/2010/main" val="0"/>
                        </a:ext>
                      </a:extLst>
                    </a:blip>
                    <a:stretch>
                      <a:fillRect/>
                    </a:stretch>
                  </pic:blipFill>
                  <pic:spPr>
                    <a:xfrm>
                      <a:off x="0" y="0"/>
                      <a:ext cx="2073478" cy="1512000"/>
                    </a:xfrm>
                    <a:prstGeom prst="rect">
                      <a:avLst/>
                    </a:prstGeom>
                  </pic:spPr>
                </pic:pic>
              </a:graphicData>
            </a:graphic>
            <wp14:sizeRelH relativeFrom="margin">
              <wp14:pctWidth>0</wp14:pctWidth>
            </wp14:sizeRelH>
            <wp14:sizeRelV relativeFrom="margin">
              <wp14:pctHeight>0</wp14:pctHeight>
            </wp14:sizeRelV>
          </wp:anchor>
        </w:drawing>
      </w:r>
    </w:p>
    <w:p w14:paraId="091035A6" w14:textId="77777777" w:rsidR="002E3D96" w:rsidRDefault="002E3D96" w:rsidP="002E3D96"/>
    <w:p w14:paraId="2D01DCDF" w14:textId="77777777" w:rsidR="002E3D96" w:rsidRDefault="002E3D96" w:rsidP="002E3D96"/>
    <w:p w14:paraId="3001EEE2" w14:textId="77777777" w:rsidR="002E3D96" w:rsidRDefault="002E3D96" w:rsidP="002E3D96"/>
    <w:p w14:paraId="162F1A89" w14:textId="77777777" w:rsidR="002E3D96" w:rsidRDefault="002E3D96" w:rsidP="002E3D96"/>
    <w:p w14:paraId="7ACD8A6E" w14:textId="77777777" w:rsidR="002E3D96" w:rsidRDefault="002E3D96" w:rsidP="002E3D96"/>
    <w:p w14:paraId="71ABCEA9" w14:textId="77777777" w:rsidR="002E3D96" w:rsidRDefault="002E3D96" w:rsidP="002E3D96"/>
    <w:p w14:paraId="0C02A460" w14:textId="77777777" w:rsidR="002E3D96" w:rsidRDefault="002E3D96" w:rsidP="002E3D96"/>
    <w:p w14:paraId="36BDCBF9" w14:textId="77777777" w:rsidR="002E3D96" w:rsidRDefault="002E3D96" w:rsidP="002E3D96"/>
    <w:p w14:paraId="799F8640" w14:textId="77777777" w:rsidR="002E3D96" w:rsidRDefault="002E3D96" w:rsidP="002E3D96"/>
    <w:p w14:paraId="3FD8BC7C" w14:textId="3C63357A" w:rsidR="002E3D96" w:rsidRDefault="0079607C" w:rsidP="002E3D96">
      <w:pPr>
        <w:pStyle w:val="Caption"/>
        <w:jc w:val="center"/>
        <w:rPr>
          <w:i w:val="0"/>
          <w:iCs w:val="0"/>
          <w:color w:val="000000" w:themeColor="text1"/>
        </w:rPr>
      </w:pPr>
      <w:r>
        <w:rPr>
          <w:noProof/>
        </w:rPr>
        <mc:AlternateContent>
          <mc:Choice Requires="wps">
            <w:drawing>
              <wp:anchor distT="0" distB="0" distL="114300" distR="114300" simplePos="0" relativeHeight="251720704" behindDoc="0" locked="0" layoutInCell="1" allowOverlap="1" wp14:anchorId="34402ACC" wp14:editId="6564A821">
                <wp:simplePos x="0" y="0"/>
                <wp:positionH relativeFrom="margin">
                  <wp:align>left</wp:align>
                </wp:positionH>
                <wp:positionV relativeFrom="paragraph">
                  <wp:posOffset>54956</wp:posOffset>
                </wp:positionV>
                <wp:extent cx="4394431" cy="635"/>
                <wp:effectExtent l="0" t="0" r="6350" b="8255"/>
                <wp:wrapNone/>
                <wp:docPr id="865096830" name="Text Box 1"/>
                <wp:cNvGraphicFramePr/>
                <a:graphic xmlns:a="http://schemas.openxmlformats.org/drawingml/2006/main">
                  <a:graphicData uri="http://schemas.microsoft.com/office/word/2010/wordprocessingShape">
                    <wps:wsp>
                      <wps:cNvSpPr txBox="1"/>
                      <wps:spPr>
                        <a:xfrm>
                          <a:off x="0" y="0"/>
                          <a:ext cx="4394431" cy="635"/>
                        </a:xfrm>
                        <a:prstGeom prst="rect">
                          <a:avLst/>
                        </a:prstGeom>
                        <a:solidFill>
                          <a:prstClr val="white"/>
                        </a:solidFill>
                        <a:ln>
                          <a:noFill/>
                        </a:ln>
                      </wps:spPr>
                      <wps:txbx>
                        <w:txbxContent>
                          <w:p w14:paraId="22787645" w14:textId="6F31FBFD" w:rsidR="0079607C" w:rsidRPr="0079607C" w:rsidRDefault="0079607C" w:rsidP="0079607C">
                            <w:pPr>
                              <w:pStyle w:val="Caption"/>
                              <w:jc w:val="center"/>
                              <w:rPr>
                                <w:rFonts w:eastAsia="Times New Roman" w:cs="Times New Roman"/>
                                <w:i w:val="0"/>
                                <w:iCs w:val="0"/>
                                <w:noProof/>
                                <w:color w:val="000000" w:themeColor="text1"/>
                                <w:kern w:val="0"/>
                                <w:sz w:val="20"/>
                                <w:szCs w:val="24"/>
                                <w14:ligatures w14:val="none"/>
                              </w:rPr>
                            </w:pPr>
                            <w:r w:rsidRPr="0079607C">
                              <w:rPr>
                                <w:b/>
                                <w:bCs/>
                                <w:i w:val="0"/>
                                <w:iCs w:val="0"/>
                                <w:color w:val="000000" w:themeColor="text1"/>
                              </w:rPr>
                              <w:t xml:space="preserve">Fig.  </w:t>
                            </w:r>
                            <w:r w:rsidRPr="0079607C">
                              <w:rPr>
                                <w:b/>
                                <w:bCs/>
                                <w:i w:val="0"/>
                                <w:iCs w:val="0"/>
                                <w:color w:val="000000" w:themeColor="text1"/>
                              </w:rPr>
                              <w:fldChar w:fldCharType="begin"/>
                            </w:r>
                            <w:r w:rsidRPr="0079607C">
                              <w:rPr>
                                <w:b/>
                                <w:bCs/>
                                <w:i w:val="0"/>
                                <w:iCs w:val="0"/>
                                <w:color w:val="000000" w:themeColor="text1"/>
                              </w:rPr>
                              <w:instrText xml:space="preserve"> SEQ Fig._ \* ARABIC </w:instrText>
                            </w:r>
                            <w:r w:rsidRPr="0079607C">
                              <w:rPr>
                                <w:b/>
                                <w:bCs/>
                                <w:i w:val="0"/>
                                <w:iCs w:val="0"/>
                                <w:color w:val="000000" w:themeColor="text1"/>
                              </w:rPr>
                              <w:fldChar w:fldCharType="separate"/>
                            </w:r>
                            <w:r w:rsidR="000B598E">
                              <w:rPr>
                                <w:b/>
                                <w:bCs/>
                                <w:i w:val="0"/>
                                <w:iCs w:val="0"/>
                                <w:noProof/>
                                <w:color w:val="000000" w:themeColor="text1"/>
                              </w:rPr>
                              <w:t>14</w:t>
                            </w:r>
                            <w:r w:rsidRPr="0079607C">
                              <w:rPr>
                                <w:b/>
                                <w:bCs/>
                                <w:i w:val="0"/>
                                <w:iCs w:val="0"/>
                                <w:color w:val="000000" w:themeColor="text1"/>
                              </w:rPr>
                              <w:fldChar w:fldCharType="end"/>
                            </w:r>
                            <w:r w:rsidRPr="0079607C">
                              <w:rPr>
                                <w:i w:val="0"/>
                                <w:iCs w:val="0"/>
                                <w:color w:val="000000" w:themeColor="text1"/>
                              </w:rPr>
                              <w:t xml:space="preserve"> Fragility Curves for G+10 Storey Model</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34402ACC" id="_x0000_s1036" type="#_x0000_t202" style="position:absolute;left:0;text-align:left;margin-left:0;margin-top:4.35pt;width:346pt;height:.05pt;z-index:251720704;visibility:visible;mso-wrap-style:square;mso-width-percent:0;mso-wrap-distance-left:9pt;mso-wrap-distance-top:0;mso-wrap-distance-right:9pt;mso-wrap-distance-bottom:0;mso-position-horizontal:lef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" stroked="f">
                <v:textbox style="mso-fit-shape-to-text:t" inset="0,0,0,0">
                  <w:txbxContent>
                    <w:p w14:paraId="22787645" w14:textId="6F31FBFD" w:rsidR="0079607C" w:rsidRPr="0079607C" w:rsidRDefault="0079607C" w:rsidP="0079607C">
                      <w:pPr>
                        <w:pStyle w:val="Caption"/>
                        <w:jc w:val="center"/>
                        <w:rPr>
                          <w:rFonts w:eastAsia="Times New Roman" w:cs="Times New Roman"/>
                          <w:i w:val="0"/>
                          <w:iCs w:val="0"/>
                          <w:noProof/>
                          <w:color w:val="000000" w:themeColor="text1"/>
                          <w:kern w:val="0"/>
                          <w:sz w:val="20"/>
                          <w:szCs w:val="24"/>
                          <w14:ligatures w14:val="none"/>
                        </w:rPr>
                      </w:pPr>
                      <w:r w:rsidRPr="0079607C">
                        <w:rPr>
                          <w:b/>
                          <w:bCs/>
                          <w:i w:val="0"/>
                          <w:iCs w:val="0"/>
                          <w:color w:val="000000" w:themeColor="text1"/>
                        </w:rPr>
                        <w:t xml:space="preserve">Fig.  </w:t>
                      </w:r>
                      <w:r w:rsidRPr="0079607C">
                        <w:rPr>
                          <w:b/>
                          <w:bCs/>
                          <w:i w:val="0"/>
                          <w:iCs w:val="0"/>
                          <w:color w:val="000000" w:themeColor="text1"/>
                        </w:rPr>
                        <w:fldChar w:fldCharType="begin"/>
                      </w:r>
                      <w:r w:rsidRPr="0079607C">
                        <w:rPr>
                          <w:b/>
                          <w:bCs/>
                          <w:i w:val="0"/>
                          <w:iCs w:val="0"/>
                          <w:color w:val="000000" w:themeColor="text1"/>
                        </w:rPr>
                        <w:instrText xml:space="preserve"> SEQ Fig._ \* ARABIC </w:instrText>
                      </w:r>
                      <w:r w:rsidRPr="0079607C">
                        <w:rPr>
                          <w:b/>
                          <w:bCs/>
                          <w:i w:val="0"/>
                          <w:iCs w:val="0"/>
                          <w:color w:val="000000" w:themeColor="text1"/>
                        </w:rPr>
                        <w:fldChar w:fldCharType="separate"/>
                      </w:r>
                      <w:r w:rsidR="000B598E">
                        <w:rPr>
                          <w:b/>
                          <w:bCs/>
                          <w:i w:val="0"/>
                          <w:iCs w:val="0"/>
                          <w:noProof/>
                          <w:color w:val="000000" w:themeColor="text1"/>
                        </w:rPr>
                        <w:t>14</w:t>
                      </w:r>
                      <w:r w:rsidRPr="0079607C">
                        <w:rPr>
                          <w:b/>
                          <w:bCs/>
                          <w:i w:val="0"/>
                          <w:iCs w:val="0"/>
                          <w:color w:val="000000" w:themeColor="text1"/>
                        </w:rPr>
                        <w:fldChar w:fldCharType="end"/>
                      </w:r>
                      <w:r w:rsidRPr="0079607C">
                        <w:rPr>
                          <w:i w:val="0"/>
                          <w:iCs w:val="0"/>
                          <w:color w:val="000000" w:themeColor="text1"/>
                        </w:rPr>
                        <w:t xml:space="preserve"> Fragility Curves for G+10 Storey Model</w:t>
                      </w:r>
                    </w:p>
                  </w:txbxContent>
                </v:textbox>
                <w10:wrap anchorx="margin"/>
              </v:shape>
            </w:pict>
          </mc:Fallback>
        </mc:AlternateContent>
      </w:r>
      <w:r w:rsidR="00973B31">
        <w:rPr>
          <w:b/>
          <w:bCs/>
          <w:i w:val="0"/>
          <w:iCs w:val="0"/>
          <w:color w:val="000000" w:themeColor="text1"/>
        </w:rPr>
        <w:br/>
      </w:r>
    </w:p>
    <w:p w14:paraId="7A3EB778" w14:textId="7C631A45" w:rsidR="00973B31" w:rsidRDefault="00973B31" w:rsidP="00973B31">
      <w:pPr>
        <w:rPr>
          <w:lang w:eastAsia="en-US"/>
        </w:rPr>
      </w:pPr>
    </w:p>
    <w:p w14:paraId="61603256" w14:textId="46B5E077" w:rsidR="00973B31" w:rsidRDefault="00973B31" w:rsidP="00973B31">
      <w:pPr>
        <w:rPr>
          <w:lang w:eastAsia="en-US"/>
        </w:rPr>
      </w:pPr>
    </w:p>
    <w:p w14:paraId="0E83EFCF" w14:textId="0BAFDC94" w:rsidR="00973B31" w:rsidRDefault="00973B31" w:rsidP="00973B31">
      <w:pPr>
        <w:rPr>
          <w:lang w:eastAsia="en-US"/>
        </w:rPr>
      </w:pPr>
    </w:p>
    <w:p w14:paraId="18FCF402" w14:textId="2345B3C3" w:rsidR="00973B31" w:rsidRDefault="00973B31" w:rsidP="00973B31">
      <w:pPr>
        <w:rPr>
          <w:lang w:eastAsia="en-US"/>
        </w:rPr>
      </w:pPr>
    </w:p>
    <w:p w14:paraId="4A788EF0" w14:textId="29AB8DD2" w:rsidR="00973B31" w:rsidRDefault="00973B31" w:rsidP="00973B31">
      <w:pPr>
        <w:rPr>
          <w:lang w:eastAsia="en-US"/>
        </w:rPr>
      </w:pPr>
    </w:p>
    <w:p w14:paraId="26A38556" w14:textId="13D895E3" w:rsidR="00973B31" w:rsidRDefault="00973B31" w:rsidP="00973B31">
      <w:pPr>
        <w:rPr>
          <w:lang w:eastAsia="en-US"/>
        </w:rPr>
      </w:pPr>
    </w:p>
    <w:p w14:paraId="24659A7D" w14:textId="5444622E" w:rsidR="00973B31" w:rsidRDefault="0079607C" w:rsidP="00973B31">
      <w:pPr>
        <w:rPr>
          <w:lang w:eastAsia="en-US"/>
        </w:rPr>
      </w:pPr>
      <w:r w:rsidRPr="00973B31">
        <w:rPr>
          <w:b/>
          <w:bCs/>
          <w:noProof/>
          <w:sz w:val="18"/>
          <w:szCs w:val="18"/>
        </w:rPr>
        <w:lastRenderedPageBreak/>
        <w:drawing>
          <wp:anchor distT="0" distB="0" distL="114300" distR="114300" simplePos="0" relativeHeight="251695104" behindDoc="0" locked="0" layoutInCell="1" allowOverlap="1" wp14:anchorId="35D7E600" wp14:editId="6BB6BA40">
            <wp:simplePos x="0" y="0"/>
            <wp:positionH relativeFrom="margin">
              <wp:align>left</wp:align>
            </wp:positionH>
            <wp:positionV relativeFrom="paragraph">
              <wp:posOffset>6523</wp:posOffset>
            </wp:positionV>
            <wp:extent cx="2050473" cy="1511935"/>
            <wp:effectExtent l="0" t="0" r="6985" b="0"/>
            <wp:wrapNone/>
            <wp:docPr id="26" name="Picture 25" descr="A graph of different colors&#10;&#10;Description automatically generated">
              <a:extLst xmlns:a="http://schemas.openxmlformats.org/drawingml/2006/main">
                <a:ext uri="{FF2B5EF4-FFF2-40B4-BE49-F238E27FC236}">
                  <a16:creationId xmlns:a16="http://schemas.microsoft.com/office/drawing/2014/main" id="{FFB3BB54-A510-1822-0252-3BA7E0C0D2F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5" descr="A graph of different colors&#10;&#10;Description automatically generated">
                      <a:extLst>
                        <a:ext uri="{FF2B5EF4-FFF2-40B4-BE49-F238E27FC236}">
                          <a16:creationId xmlns:a16="http://schemas.microsoft.com/office/drawing/2014/main" id="{FFB3BB54-A510-1822-0252-3BA7E0C0D2F4}"/>
                        </a:ext>
                      </a:extLst>
                    </pic:cNvPr>
                    <pic:cNvPicPr>
                      <a:picLocks noChangeAspect="1"/>
                    </pic:cNvPicPr>
                  </pic:nvPicPr>
                  <pic:blipFill>
                    <a:blip r:embed="rId34">
                      <a:extLst>
                        <a:ext uri="{28A0092B-C50C-407E-A947-70E740481C1C}">
                          <a14:useLocalDpi xmlns:a14="http://schemas.microsoft.com/office/drawing/2010/main" val="0"/>
                        </a:ext>
                      </a:extLst>
                    </a:blip>
                    <a:stretch>
                      <a:fillRect/>
                    </a:stretch>
                  </pic:blipFill>
                  <pic:spPr>
                    <a:xfrm>
                      <a:off x="0" y="0"/>
                      <a:ext cx="2050473" cy="1511935"/>
                    </a:xfrm>
                    <a:prstGeom prst="rect">
                      <a:avLst/>
                    </a:prstGeom>
                  </pic:spPr>
                </pic:pic>
              </a:graphicData>
            </a:graphic>
            <wp14:sizeRelH relativeFrom="margin">
              <wp14:pctWidth>0</wp14:pctWidth>
            </wp14:sizeRelH>
            <wp14:sizeRelV relativeFrom="margin">
              <wp14:pctHeight>0</wp14:pctHeight>
            </wp14:sizeRelV>
          </wp:anchor>
        </w:drawing>
      </w:r>
      <w:r w:rsidR="00973B31" w:rsidRPr="00973B31">
        <w:rPr>
          <w:b/>
          <w:bCs/>
          <w:noProof/>
          <w:sz w:val="18"/>
          <w:szCs w:val="18"/>
        </w:rPr>
        <w:drawing>
          <wp:anchor distT="0" distB="0" distL="114300" distR="114300" simplePos="0" relativeHeight="251696128" behindDoc="0" locked="0" layoutInCell="1" allowOverlap="1" wp14:anchorId="1A00F011" wp14:editId="6E958777">
            <wp:simplePos x="0" y="0"/>
            <wp:positionH relativeFrom="margin">
              <wp:posOffset>2247092</wp:posOffset>
            </wp:positionH>
            <wp:positionV relativeFrom="paragraph">
              <wp:posOffset>-404</wp:posOffset>
            </wp:positionV>
            <wp:extent cx="2152650" cy="1511629"/>
            <wp:effectExtent l="0" t="0" r="0" b="0"/>
            <wp:wrapNone/>
            <wp:docPr id="28" name="Picture 27" descr="A graph of different colors and sizes&#10;&#10;Description automatically generated">
              <a:extLst xmlns:a="http://schemas.openxmlformats.org/drawingml/2006/main">
                <a:ext uri="{FF2B5EF4-FFF2-40B4-BE49-F238E27FC236}">
                  <a16:creationId xmlns:a16="http://schemas.microsoft.com/office/drawing/2014/main" id="{5E236185-5D8C-3AE6-E6A2-65AD4C4072D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7" descr="A graph of different colors and sizes&#10;&#10;Description automatically generated">
                      <a:extLst>
                        <a:ext uri="{FF2B5EF4-FFF2-40B4-BE49-F238E27FC236}">
                          <a16:creationId xmlns:a16="http://schemas.microsoft.com/office/drawing/2014/main" id="{5E236185-5D8C-3AE6-E6A2-65AD4C4072D6}"/>
                        </a:ext>
                      </a:extLst>
                    </pic:cNvPr>
                    <pic:cNvPicPr>
                      <a:picLocks noChangeAspect="1"/>
                    </pic:cNvPicPr>
                  </pic:nvPicPr>
                  <pic:blipFill>
                    <a:blip r:embed="rId35">
                      <a:extLst>
                        <a:ext uri="{28A0092B-C50C-407E-A947-70E740481C1C}">
                          <a14:useLocalDpi xmlns:a14="http://schemas.microsoft.com/office/drawing/2010/main" val="0"/>
                        </a:ext>
                      </a:extLst>
                    </a:blip>
                    <a:stretch>
                      <a:fillRect/>
                    </a:stretch>
                  </pic:blipFill>
                  <pic:spPr>
                    <a:xfrm>
                      <a:off x="0" y="0"/>
                      <a:ext cx="2154584" cy="1512987"/>
                    </a:xfrm>
                    <a:prstGeom prst="rect">
                      <a:avLst/>
                    </a:prstGeom>
                  </pic:spPr>
                </pic:pic>
              </a:graphicData>
            </a:graphic>
            <wp14:sizeRelH relativeFrom="margin">
              <wp14:pctWidth>0</wp14:pctWidth>
            </wp14:sizeRelH>
            <wp14:sizeRelV relativeFrom="margin">
              <wp14:pctHeight>0</wp14:pctHeight>
            </wp14:sizeRelV>
          </wp:anchor>
        </w:drawing>
      </w:r>
    </w:p>
    <w:p w14:paraId="1FE68DCA" w14:textId="0494D179" w:rsidR="00973B31" w:rsidRDefault="00973B31" w:rsidP="00973B31">
      <w:pPr>
        <w:rPr>
          <w:lang w:eastAsia="en-US"/>
        </w:rPr>
      </w:pPr>
    </w:p>
    <w:p w14:paraId="526F374C" w14:textId="77777777" w:rsidR="00973B31" w:rsidRDefault="00973B31" w:rsidP="00973B31">
      <w:pPr>
        <w:rPr>
          <w:lang w:eastAsia="en-US"/>
        </w:rPr>
      </w:pPr>
    </w:p>
    <w:p w14:paraId="69DBE5F7" w14:textId="04D7BDFE" w:rsidR="00973B31" w:rsidRDefault="00973B31" w:rsidP="00973B31">
      <w:pPr>
        <w:rPr>
          <w:lang w:eastAsia="en-US"/>
        </w:rPr>
      </w:pPr>
    </w:p>
    <w:p w14:paraId="362CED09" w14:textId="77777777" w:rsidR="00973B31" w:rsidRDefault="00973B31" w:rsidP="00973B31">
      <w:pPr>
        <w:rPr>
          <w:lang w:eastAsia="en-US"/>
        </w:rPr>
      </w:pPr>
    </w:p>
    <w:p w14:paraId="120A9FD9" w14:textId="2616DCCF" w:rsidR="00973B31" w:rsidRDefault="00973B31" w:rsidP="00973B31">
      <w:pPr>
        <w:rPr>
          <w:lang w:eastAsia="en-US"/>
        </w:rPr>
      </w:pPr>
    </w:p>
    <w:p w14:paraId="0EB31CD3" w14:textId="6AA8C00C" w:rsidR="00973B31" w:rsidRPr="00973B31" w:rsidRDefault="00973B31" w:rsidP="00973B31">
      <w:pPr>
        <w:rPr>
          <w:lang w:eastAsia="en-US"/>
        </w:rPr>
      </w:pPr>
    </w:p>
    <w:p w14:paraId="081CA539" w14:textId="5D03B971" w:rsidR="002E3D96" w:rsidRDefault="002E3D96" w:rsidP="002E3D96"/>
    <w:p w14:paraId="38762DF0" w14:textId="3EAC6551" w:rsidR="002E3D96" w:rsidRDefault="002E3D96" w:rsidP="002E3D96"/>
    <w:p w14:paraId="7C760242" w14:textId="77777777" w:rsidR="002E3D96" w:rsidRDefault="002E3D96" w:rsidP="002E3D96"/>
    <w:p w14:paraId="2B58DF53" w14:textId="5E7752A1" w:rsidR="002E3D96" w:rsidRDefault="0079607C" w:rsidP="002E3D96">
      <w:r>
        <w:rPr>
          <w:noProof/>
        </w:rPr>
        <mc:AlternateContent>
          <mc:Choice Requires="wps">
            <w:drawing>
              <wp:anchor distT="0" distB="0" distL="114300" distR="114300" simplePos="0" relativeHeight="251722752" behindDoc="0" locked="0" layoutInCell="1" allowOverlap="1" wp14:anchorId="5FF911FE" wp14:editId="01834832">
                <wp:simplePos x="0" y="0"/>
                <wp:positionH relativeFrom="margin">
                  <wp:align>right</wp:align>
                </wp:positionH>
                <wp:positionV relativeFrom="paragraph">
                  <wp:posOffset>59979</wp:posOffset>
                </wp:positionV>
                <wp:extent cx="4397087" cy="635"/>
                <wp:effectExtent l="0" t="0" r="3810" b="8255"/>
                <wp:wrapNone/>
                <wp:docPr id="1236596065" name="Text Box 1"/>
                <wp:cNvGraphicFramePr/>
                <a:graphic xmlns:a="http://schemas.openxmlformats.org/drawingml/2006/main">
                  <a:graphicData uri="http://schemas.microsoft.com/office/word/2010/wordprocessingShape">
                    <wps:wsp>
                      <wps:cNvSpPr txBox="1"/>
                      <wps:spPr>
                        <a:xfrm>
                          <a:off x="0" y="0"/>
                          <a:ext cx="4397087" cy="635"/>
                        </a:xfrm>
                        <a:prstGeom prst="rect">
                          <a:avLst/>
                        </a:prstGeom>
                        <a:solidFill>
                          <a:prstClr val="white"/>
                        </a:solidFill>
                        <a:ln>
                          <a:noFill/>
                        </a:ln>
                      </wps:spPr>
                      <wps:txbx>
                        <w:txbxContent>
                          <w:p w14:paraId="0970B78C" w14:textId="22A4ADE8" w:rsidR="0079607C" w:rsidRPr="0079607C" w:rsidRDefault="0079607C" w:rsidP="0079607C">
                            <w:pPr>
                              <w:pStyle w:val="Caption"/>
                              <w:jc w:val="center"/>
                              <w:rPr>
                                <w:rFonts w:eastAsia="Times New Roman" w:cs="Times New Roman"/>
                                <w:b/>
                                <w:bCs/>
                                <w:i w:val="0"/>
                                <w:iCs w:val="0"/>
                                <w:noProof/>
                                <w:color w:val="000000" w:themeColor="text1"/>
                                <w:kern w:val="0"/>
                                <w14:ligatures w14:val="none"/>
                              </w:rPr>
                            </w:pPr>
                            <w:bookmarkStart w:id="30" w:name="_Ref175927666"/>
                            <w:r w:rsidRPr="0079607C">
                              <w:rPr>
                                <w:b/>
                                <w:bCs/>
                                <w:i w:val="0"/>
                                <w:iCs w:val="0"/>
                                <w:color w:val="000000" w:themeColor="text1"/>
                              </w:rPr>
                              <w:t xml:space="preserve">Fig.  </w:t>
                            </w:r>
                            <w:r w:rsidRPr="0079607C">
                              <w:rPr>
                                <w:b/>
                                <w:bCs/>
                                <w:i w:val="0"/>
                                <w:iCs w:val="0"/>
                                <w:color w:val="000000" w:themeColor="text1"/>
                              </w:rPr>
                              <w:fldChar w:fldCharType="begin"/>
                            </w:r>
                            <w:r w:rsidRPr="0079607C">
                              <w:rPr>
                                <w:b/>
                                <w:bCs/>
                                <w:i w:val="0"/>
                                <w:iCs w:val="0"/>
                                <w:color w:val="000000" w:themeColor="text1"/>
                              </w:rPr>
                              <w:instrText xml:space="preserve"> SEQ Fig._ \* ARABIC </w:instrText>
                            </w:r>
                            <w:r w:rsidRPr="0079607C">
                              <w:rPr>
                                <w:b/>
                                <w:bCs/>
                                <w:i w:val="0"/>
                                <w:iCs w:val="0"/>
                                <w:color w:val="000000" w:themeColor="text1"/>
                              </w:rPr>
                              <w:fldChar w:fldCharType="separate"/>
                            </w:r>
                            <w:r w:rsidR="000B598E">
                              <w:rPr>
                                <w:b/>
                                <w:bCs/>
                                <w:i w:val="0"/>
                                <w:iCs w:val="0"/>
                                <w:noProof/>
                                <w:color w:val="000000" w:themeColor="text1"/>
                              </w:rPr>
                              <w:t>15</w:t>
                            </w:r>
                            <w:r w:rsidRPr="0079607C">
                              <w:rPr>
                                <w:b/>
                                <w:bCs/>
                                <w:i w:val="0"/>
                                <w:iCs w:val="0"/>
                                <w:color w:val="000000" w:themeColor="text1"/>
                              </w:rPr>
                              <w:fldChar w:fldCharType="end"/>
                            </w:r>
                            <w:bookmarkEnd w:id="30"/>
                            <w:r w:rsidRPr="0079607C">
                              <w:rPr>
                                <w:i w:val="0"/>
                                <w:iCs w:val="0"/>
                                <w:color w:val="000000" w:themeColor="text1"/>
                              </w:rPr>
                              <w:t xml:space="preserve"> Fragility Curves for G+12 Storey Model</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5FF911FE" id="_x0000_s1037" type="#_x0000_t202" style="position:absolute;left:0;text-align:left;margin-left:295.05pt;margin-top:4.7pt;width:346.25pt;height:.05pt;z-index:251722752;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" stroked="f">
                <v:textbox style="mso-fit-shape-to-text:t" inset="0,0,0,0">
                  <w:txbxContent>
                    <w:p w14:paraId="0970B78C" w14:textId="22A4ADE8" w:rsidR="0079607C" w:rsidRPr="0079607C" w:rsidRDefault="0079607C" w:rsidP="0079607C">
                      <w:pPr>
                        <w:pStyle w:val="Caption"/>
                        <w:jc w:val="center"/>
                        <w:rPr>
                          <w:rFonts w:eastAsia="Times New Roman" w:cs="Times New Roman"/>
                          <w:b/>
                          <w:bCs/>
                          <w:i w:val="0"/>
                          <w:iCs w:val="0"/>
                          <w:noProof/>
                          <w:color w:val="000000" w:themeColor="text1"/>
                          <w:kern w:val="0"/>
                          <w14:ligatures w14:val="none"/>
                        </w:rPr>
                      </w:pPr>
                      <w:bookmarkStart w:id="31" w:name="_Ref175927666"/>
                      <w:r w:rsidRPr="0079607C">
                        <w:rPr>
                          <w:b/>
                          <w:bCs/>
                          <w:i w:val="0"/>
                          <w:iCs w:val="0"/>
                          <w:color w:val="000000" w:themeColor="text1"/>
                        </w:rPr>
                        <w:t xml:space="preserve">Fig.  </w:t>
                      </w:r>
                      <w:r w:rsidRPr="0079607C">
                        <w:rPr>
                          <w:b/>
                          <w:bCs/>
                          <w:i w:val="0"/>
                          <w:iCs w:val="0"/>
                          <w:color w:val="000000" w:themeColor="text1"/>
                        </w:rPr>
                        <w:fldChar w:fldCharType="begin"/>
                      </w:r>
                      <w:r w:rsidRPr="0079607C">
                        <w:rPr>
                          <w:b/>
                          <w:bCs/>
                          <w:i w:val="0"/>
                          <w:iCs w:val="0"/>
                          <w:color w:val="000000" w:themeColor="text1"/>
                        </w:rPr>
                        <w:instrText xml:space="preserve"> SEQ Fig._ \* ARABIC </w:instrText>
                      </w:r>
                      <w:r w:rsidRPr="0079607C">
                        <w:rPr>
                          <w:b/>
                          <w:bCs/>
                          <w:i w:val="0"/>
                          <w:iCs w:val="0"/>
                          <w:color w:val="000000" w:themeColor="text1"/>
                        </w:rPr>
                        <w:fldChar w:fldCharType="separate"/>
                      </w:r>
                      <w:r w:rsidR="000B598E">
                        <w:rPr>
                          <w:b/>
                          <w:bCs/>
                          <w:i w:val="0"/>
                          <w:iCs w:val="0"/>
                          <w:noProof/>
                          <w:color w:val="000000" w:themeColor="text1"/>
                        </w:rPr>
                        <w:t>15</w:t>
                      </w:r>
                      <w:r w:rsidRPr="0079607C">
                        <w:rPr>
                          <w:b/>
                          <w:bCs/>
                          <w:i w:val="0"/>
                          <w:iCs w:val="0"/>
                          <w:color w:val="000000" w:themeColor="text1"/>
                        </w:rPr>
                        <w:fldChar w:fldCharType="end"/>
                      </w:r>
                      <w:bookmarkEnd w:id="31"/>
                      <w:r w:rsidRPr="0079607C">
                        <w:rPr>
                          <w:i w:val="0"/>
                          <w:iCs w:val="0"/>
                          <w:color w:val="000000" w:themeColor="text1"/>
                        </w:rPr>
                        <w:t xml:space="preserve"> Fragility Curves for G+12 Storey Model</w:t>
                      </w:r>
                    </w:p>
                  </w:txbxContent>
                </v:textbox>
                <w10:wrap anchorx="margin"/>
              </v:shape>
            </w:pict>
          </mc:Fallback>
        </mc:AlternateContent>
      </w:r>
    </w:p>
    <w:p w14:paraId="4EBB5ACE" w14:textId="4BA85FE3" w:rsidR="002E3D96" w:rsidRPr="00973B31" w:rsidRDefault="002E3D96" w:rsidP="002E3D96">
      <w:pPr>
        <w:pStyle w:val="Caption"/>
        <w:jc w:val="center"/>
        <w:rPr>
          <w:i w:val="0"/>
          <w:iCs w:val="0"/>
          <w:noProof/>
          <w:color w:val="000000" w:themeColor="text1"/>
        </w:rPr>
      </w:pPr>
    </w:p>
    <w:p w14:paraId="1A9BBA24" w14:textId="4870CF39" w:rsidR="0079607C" w:rsidRPr="0079607C" w:rsidRDefault="0079607C" w:rsidP="0079607C">
      <w:pPr>
        <w:pStyle w:val="Caption"/>
        <w:keepNext/>
        <w:rPr>
          <w:i w:val="0"/>
          <w:iCs w:val="0"/>
          <w:color w:val="000000" w:themeColor="text1"/>
        </w:rPr>
      </w:pPr>
      <w:bookmarkStart w:id="32" w:name="_Ref175927708"/>
      <w:r w:rsidRPr="0079607C">
        <w:rPr>
          <w:b/>
          <w:bCs/>
          <w:i w:val="0"/>
          <w:iCs w:val="0"/>
          <w:color w:val="000000" w:themeColor="text1"/>
        </w:rPr>
        <w:t xml:space="preserve">Table  </w:t>
      </w:r>
      <w:r w:rsidRPr="0079607C">
        <w:rPr>
          <w:b/>
          <w:bCs/>
          <w:i w:val="0"/>
          <w:iCs w:val="0"/>
          <w:color w:val="000000" w:themeColor="text1"/>
        </w:rPr>
        <w:fldChar w:fldCharType="begin"/>
      </w:r>
      <w:r w:rsidRPr="0079607C">
        <w:rPr>
          <w:b/>
          <w:bCs/>
          <w:i w:val="0"/>
          <w:iCs w:val="0"/>
          <w:color w:val="000000" w:themeColor="text1"/>
        </w:rPr>
        <w:instrText xml:space="preserve"> SEQ Table_ \* ARABIC </w:instrText>
      </w:r>
      <w:r w:rsidRPr="0079607C">
        <w:rPr>
          <w:b/>
          <w:bCs/>
          <w:i w:val="0"/>
          <w:iCs w:val="0"/>
          <w:color w:val="000000" w:themeColor="text1"/>
        </w:rPr>
        <w:fldChar w:fldCharType="separate"/>
      </w:r>
      <w:r w:rsidR="000B598E">
        <w:rPr>
          <w:b/>
          <w:bCs/>
          <w:i w:val="0"/>
          <w:iCs w:val="0"/>
          <w:noProof/>
          <w:color w:val="000000" w:themeColor="text1"/>
        </w:rPr>
        <w:t>5</w:t>
      </w:r>
      <w:r w:rsidRPr="0079607C">
        <w:rPr>
          <w:b/>
          <w:bCs/>
          <w:i w:val="0"/>
          <w:iCs w:val="0"/>
          <w:color w:val="000000" w:themeColor="text1"/>
        </w:rPr>
        <w:fldChar w:fldCharType="end"/>
      </w:r>
      <w:bookmarkEnd w:id="32"/>
      <w:r w:rsidRPr="0079607C">
        <w:rPr>
          <w:i w:val="0"/>
          <w:iCs w:val="0"/>
          <w:color w:val="000000" w:themeColor="text1"/>
        </w:rPr>
        <w:t xml:space="preserve"> Calculations of Damage State Probability &amp; Weighted Mean Damage (Without Modifier)</w:t>
      </w:r>
    </w:p>
    <w:tbl>
      <w:tblPr>
        <w:tblW w:w="5000" w:type="pct"/>
        <w:jc w:val="center"/>
        <w:tblLook w:val="04A0" w:firstRow="1" w:lastRow="0" w:firstColumn="1" w:lastColumn="0" w:noHBand="0" w:noVBand="1"/>
      </w:tblPr>
      <w:tblGrid>
        <w:gridCol w:w="997"/>
        <w:gridCol w:w="956"/>
        <w:gridCol w:w="994"/>
        <w:gridCol w:w="985"/>
        <w:gridCol w:w="985"/>
        <w:gridCol w:w="985"/>
        <w:gridCol w:w="1013"/>
      </w:tblGrid>
      <w:tr w:rsidR="005E2FC7" w:rsidRPr="00E50272" w14:paraId="15B4EC1B" w14:textId="77777777" w:rsidTr="0079607C">
        <w:trPr>
          <w:trHeight w:val="312"/>
          <w:jc w:val="center"/>
        </w:trPr>
        <w:tc>
          <w:tcPr>
            <w:tcW w:w="72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6032914" w14:textId="3DC5ACA3" w:rsidR="002E3D96" w:rsidRPr="005E2FC7" w:rsidRDefault="002E3D96" w:rsidP="008E2099">
            <w:pPr>
              <w:jc w:val="center"/>
              <w:rPr>
                <w:sz w:val="18"/>
                <w:szCs w:val="18"/>
              </w:rPr>
            </w:pPr>
            <w:r w:rsidRPr="005E2FC7">
              <w:rPr>
                <w:sz w:val="18"/>
                <w:szCs w:val="18"/>
              </w:rPr>
              <w:t>Storey N</w:t>
            </w:r>
            <w:r w:rsidR="005E2FC7" w:rsidRPr="005E2FC7">
              <w:rPr>
                <w:sz w:val="18"/>
                <w:szCs w:val="18"/>
              </w:rPr>
              <w:t>o</w:t>
            </w:r>
          </w:p>
        </w:tc>
        <w:tc>
          <w:tcPr>
            <w:tcW w:w="2834" w:type="pct"/>
            <w:gridSpan w:val="4"/>
            <w:tcBorders>
              <w:top w:val="single" w:sz="4" w:space="0" w:color="auto"/>
              <w:left w:val="nil"/>
              <w:bottom w:val="single" w:sz="4" w:space="0" w:color="auto"/>
              <w:right w:val="single" w:sz="4" w:space="0" w:color="auto"/>
            </w:tcBorders>
            <w:shd w:val="clear" w:color="auto" w:fill="auto"/>
            <w:vAlign w:val="center"/>
            <w:hideMark/>
          </w:tcPr>
          <w:p w14:paraId="724BECC8" w14:textId="77777777" w:rsidR="002E3D96" w:rsidRPr="005E2FC7" w:rsidRDefault="002E3D96" w:rsidP="008E2099">
            <w:pPr>
              <w:jc w:val="center"/>
              <w:rPr>
                <w:sz w:val="18"/>
                <w:szCs w:val="18"/>
              </w:rPr>
            </w:pPr>
            <w:r w:rsidRPr="005E2FC7">
              <w:rPr>
                <w:sz w:val="18"/>
                <w:szCs w:val="18"/>
              </w:rPr>
              <w:t>Damage State Probability</w:t>
            </w:r>
          </w:p>
        </w:tc>
        <w:tc>
          <w:tcPr>
            <w:tcW w:w="71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5C7B30F" w14:textId="77777777" w:rsidR="002E3D96" w:rsidRPr="005E2FC7" w:rsidRDefault="002E3D96" w:rsidP="008E2099">
            <w:pPr>
              <w:jc w:val="center"/>
              <w:rPr>
                <w:sz w:val="18"/>
                <w:szCs w:val="18"/>
              </w:rPr>
            </w:pPr>
            <w:r w:rsidRPr="005E2FC7">
              <w:rPr>
                <w:sz w:val="18"/>
                <w:szCs w:val="18"/>
              </w:rPr>
              <w:t>Weighted Mean Damage index (</w:t>
            </w:r>
            <w:proofErr w:type="spellStart"/>
            <w:r w:rsidRPr="005E2FC7">
              <w:rPr>
                <w:sz w:val="18"/>
                <w:szCs w:val="18"/>
              </w:rPr>
              <w:t>Ds</w:t>
            </w:r>
            <w:r w:rsidRPr="005E2FC7">
              <w:rPr>
                <w:sz w:val="18"/>
                <w:szCs w:val="18"/>
                <w:vertAlign w:val="subscript"/>
              </w:rPr>
              <w:t>m</w:t>
            </w:r>
            <w:proofErr w:type="spellEnd"/>
            <w:r w:rsidRPr="005E2FC7">
              <w:rPr>
                <w:sz w:val="18"/>
                <w:szCs w:val="18"/>
              </w:rPr>
              <w:t>)</w:t>
            </w:r>
          </w:p>
        </w:tc>
        <w:tc>
          <w:tcPr>
            <w:tcW w:w="73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92D30C6" w14:textId="77777777" w:rsidR="002E3D96" w:rsidRPr="005E2FC7" w:rsidRDefault="002E3D96" w:rsidP="008E2099">
            <w:pPr>
              <w:jc w:val="center"/>
              <w:rPr>
                <w:sz w:val="18"/>
                <w:szCs w:val="18"/>
              </w:rPr>
            </w:pPr>
            <w:r w:rsidRPr="005E2FC7">
              <w:rPr>
                <w:sz w:val="18"/>
                <w:szCs w:val="18"/>
              </w:rPr>
              <w:t>Probable Damage State</w:t>
            </w:r>
          </w:p>
        </w:tc>
      </w:tr>
      <w:tr w:rsidR="005E2FC7" w:rsidRPr="00E50272" w14:paraId="49E4C179" w14:textId="77777777" w:rsidTr="0079607C">
        <w:trPr>
          <w:trHeight w:val="312"/>
          <w:jc w:val="center"/>
        </w:trPr>
        <w:tc>
          <w:tcPr>
            <w:tcW w:w="721" w:type="pct"/>
            <w:vMerge/>
            <w:tcBorders>
              <w:top w:val="single" w:sz="4" w:space="0" w:color="auto"/>
              <w:left w:val="single" w:sz="4" w:space="0" w:color="auto"/>
              <w:bottom w:val="single" w:sz="4" w:space="0" w:color="auto"/>
              <w:right w:val="single" w:sz="4" w:space="0" w:color="auto"/>
            </w:tcBorders>
            <w:vAlign w:val="center"/>
            <w:hideMark/>
          </w:tcPr>
          <w:p w14:paraId="58D288EC" w14:textId="77777777" w:rsidR="002E3D96" w:rsidRPr="00E50272" w:rsidRDefault="002E3D96" w:rsidP="008E2099">
            <w:pPr>
              <w:rPr>
                <w:szCs w:val="24"/>
              </w:rPr>
            </w:pPr>
          </w:p>
        </w:tc>
        <w:tc>
          <w:tcPr>
            <w:tcW w:w="691" w:type="pct"/>
            <w:tcBorders>
              <w:top w:val="nil"/>
              <w:left w:val="nil"/>
              <w:bottom w:val="single" w:sz="4" w:space="0" w:color="auto"/>
              <w:right w:val="single" w:sz="4" w:space="0" w:color="auto"/>
            </w:tcBorders>
            <w:shd w:val="clear" w:color="auto" w:fill="auto"/>
            <w:noWrap/>
            <w:vAlign w:val="center"/>
            <w:hideMark/>
          </w:tcPr>
          <w:p w14:paraId="1FDB99A8" w14:textId="77777777" w:rsidR="002E3D96" w:rsidRPr="005E2FC7" w:rsidRDefault="002E3D96" w:rsidP="008E2099">
            <w:pPr>
              <w:rPr>
                <w:sz w:val="18"/>
                <w:szCs w:val="18"/>
              </w:rPr>
            </w:pPr>
            <w:r w:rsidRPr="005E2FC7">
              <w:rPr>
                <w:sz w:val="18"/>
                <w:szCs w:val="18"/>
              </w:rPr>
              <w:t>Slight</w:t>
            </w:r>
          </w:p>
        </w:tc>
        <w:tc>
          <w:tcPr>
            <w:tcW w:w="719" w:type="pct"/>
            <w:tcBorders>
              <w:top w:val="nil"/>
              <w:left w:val="nil"/>
              <w:bottom w:val="single" w:sz="4" w:space="0" w:color="auto"/>
              <w:right w:val="single" w:sz="4" w:space="0" w:color="auto"/>
            </w:tcBorders>
            <w:shd w:val="clear" w:color="auto" w:fill="auto"/>
            <w:noWrap/>
            <w:vAlign w:val="center"/>
            <w:hideMark/>
          </w:tcPr>
          <w:p w14:paraId="46A2864A" w14:textId="77777777" w:rsidR="002E3D96" w:rsidRPr="005E2FC7" w:rsidRDefault="002E3D96" w:rsidP="008E2099">
            <w:pPr>
              <w:rPr>
                <w:sz w:val="18"/>
                <w:szCs w:val="18"/>
              </w:rPr>
            </w:pPr>
            <w:r w:rsidRPr="005E2FC7">
              <w:rPr>
                <w:sz w:val="18"/>
                <w:szCs w:val="18"/>
              </w:rPr>
              <w:t>Moderate</w:t>
            </w:r>
          </w:p>
        </w:tc>
        <w:tc>
          <w:tcPr>
            <w:tcW w:w="712" w:type="pct"/>
            <w:tcBorders>
              <w:top w:val="nil"/>
              <w:left w:val="nil"/>
              <w:bottom w:val="single" w:sz="4" w:space="0" w:color="auto"/>
              <w:right w:val="single" w:sz="4" w:space="0" w:color="auto"/>
            </w:tcBorders>
            <w:shd w:val="clear" w:color="auto" w:fill="auto"/>
            <w:noWrap/>
            <w:vAlign w:val="center"/>
            <w:hideMark/>
          </w:tcPr>
          <w:p w14:paraId="6406B0ED" w14:textId="77777777" w:rsidR="002E3D96" w:rsidRPr="005E2FC7" w:rsidRDefault="002E3D96" w:rsidP="008E2099">
            <w:pPr>
              <w:rPr>
                <w:sz w:val="18"/>
                <w:szCs w:val="18"/>
              </w:rPr>
            </w:pPr>
            <w:r w:rsidRPr="005E2FC7">
              <w:rPr>
                <w:sz w:val="18"/>
                <w:szCs w:val="18"/>
              </w:rPr>
              <w:t>Extensive</w:t>
            </w:r>
          </w:p>
        </w:tc>
        <w:tc>
          <w:tcPr>
            <w:tcW w:w="711" w:type="pct"/>
            <w:tcBorders>
              <w:top w:val="nil"/>
              <w:left w:val="nil"/>
              <w:bottom w:val="single" w:sz="4" w:space="0" w:color="auto"/>
              <w:right w:val="single" w:sz="4" w:space="0" w:color="auto"/>
            </w:tcBorders>
            <w:shd w:val="clear" w:color="auto" w:fill="auto"/>
            <w:noWrap/>
            <w:vAlign w:val="center"/>
            <w:hideMark/>
          </w:tcPr>
          <w:p w14:paraId="6FBE7173" w14:textId="77777777" w:rsidR="002E3D96" w:rsidRPr="005E2FC7" w:rsidRDefault="002E3D96" w:rsidP="008E2099">
            <w:pPr>
              <w:rPr>
                <w:sz w:val="18"/>
                <w:szCs w:val="18"/>
              </w:rPr>
            </w:pPr>
            <w:r w:rsidRPr="005E2FC7">
              <w:rPr>
                <w:sz w:val="18"/>
                <w:szCs w:val="18"/>
              </w:rPr>
              <w:t>Complete</w:t>
            </w:r>
          </w:p>
        </w:tc>
        <w:tc>
          <w:tcPr>
            <w:tcW w:w="712" w:type="pct"/>
            <w:vMerge/>
            <w:tcBorders>
              <w:top w:val="single" w:sz="4" w:space="0" w:color="auto"/>
              <w:left w:val="single" w:sz="4" w:space="0" w:color="auto"/>
              <w:bottom w:val="single" w:sz="4" w:space="0" w:color="auto"/>
              <w:right w:val="single" w:sz="4" w:space="0" w:color="auto"/>
            </w:tcBorders>
            <w:vAlign w:val="center"/>
            <w:hideMark/>
          </w:tcPr>
          <w:p w14:paraId="7813448E" w14:textId="77777777" w:rsidR="002E3D96" w:rsidRPr="005E2FC7" w:rsidRDefault="002E3D96" w:rsidP="008E2099">
            <w:pPr>
              <w:rPr>
                <w:sz w:val="18"/>
                <w:szCs w:val="18"/>
              </w:rPr>
            </w:pPr>
          </w:p>
        </w:tc>
        <w:tc>
          <w:tcPr>
            <w:tcW w:w="732" w:type="pct"/>
            <w:vMerge/>
            <w:tcBorders>
              <w:top w:val="single" w:sz="4" w:space="0" w:color="auto"/>
              <w:left w:val="single" w:sz="4" w:space="0" w:color="auto"/>
              <w:bottom w:val="single" w:sz="4" w:space="0" w:color="auto"/>
              <w:right w:val="single" w:sz="4" w:space="0" w:color="auto"/>
            </w:tcBorders>
            <w:vAlign w:val="center"/>
            <w:hideMark/>
          </w:tcPr>
          <w:p w14:paraId="1639FE7D" w14:textId="77777777" w:rsidR="002E3D96" w:rsidRPr="005E2FC7" w:rsidRDefault="002E3D96" w:rsidP="008E2099">
            <w:pPr>
              <w:rPr>
                <w:sz w:val="18"/>
                <w:szCs w:val="18"/>
              </w:rPr>
            </w:pPr>
          </w:p>
        </w:tc>
      </w:tr>
      <w:tr w:rsidR="005E2FC7" w:rsidRPr="00E50272" w14:paraId="3C61DD39" w14:textId="77777777" w:rsidTr="0079607C">
        <w:trPr>
          <w:trHeight w:val="312"/>
          <w:jc w:val="center"/>
        </w:trPr>
        <w:tc>
          <w:tcPr>
            <w:tcW w:w="721" w:type="pct"/>
            <w:tcBorders>
              <w:top w:val="nil"/>
              <w:left w:val="single" w:sz="4" w:space="0" w:color="auto"/>
              <w:bottom w:val="single" w:sz="4" w:space="0" w:color="auto"/>
              <w:right w:val="single" w:sz="4" w:space="0" w:color="auto"/>
            </w:tcBorders>
            <w:shd w:val="clear" w:color="auto" w:fill="auto"/>
            <w:noWrap/>
            <w:vAlign w:val="center"/>
            <w:hideMark/>
          </w:tcPr>
          <w:p w14:paraId="67DF2468" w14:textId="77777777" w:rsidR="002E3D96" w:rsidRPr="00E50272" w:rsidRDefault="002E3D96" w:rsidP="008E2099">
            <w:pPr>
              <w:jc w:val="center"/>
              <w:rPr>
                <w:szCs w:val="24"/>
              </w:rPr>
            </w:pPr>
            <w:r w:rsidRPr="00E50272">
              <w:rPr>
                <w:szCs w:val="24"/>
              </w:rPr>
              <w:t>4 Storey</w:t>
            </w:r>
          </w:p>
        </w:tc>
        <w:tc>
          <w:tcPr>
            <w:tcW w:w="691" w:type="pct"/>
            <w:tcBorders>
              <w:top w:val="nil"/>
              <w:left w:val="nil"/>
              <w:bottom w:val="single" w:sz="4" w:space="0" w:color="auto"/>
              <w:right w:val="single" w:sz="4" w:space="0" w:color="auto"/>
            </w:tcBorders>
            <w:shd w:val="clear" w:color="auto" w:fill="auto"/>
            <w:noWrap/>
            <w:vAlign w:val="center"/>
            <w:hideMark/>
          </w:tcPr>
          <w:p w14:paraId="7684A7BC" w14:textId="77777777" w:rsidR="002E3D96" w:rsidRPr="005E2FC7" w:rsidRDefault="002E3D96" w:rsidP="008E2099">
            <w:pPr>
              <w:jc w:val="center"/>
              <w:rPr>
                <w:sz w:val="18"/>
                <w:szCs w:val="18"/>
              </w:rPr>
            </w:pPr>
            <w:r w:rsidRPr="005E2FC7">
              <w:rPr>
                <w:sz w:val="18"/>
                <w:szCs w:val="18"/>
              </w:rPr>
              <w:t>0.49</w:t>
            </w:r>
          </w:p>
        </w:tc>
        <w:tc>
          <w:tcPr>
            <w:tcW w:w="719" w:type="pct"/>
            <w:tcBorders>
              <w:top w:val="nil"/>
              <w:left w:val="nil"/>
              <w:bottom w:val="single" w:sz="4" w:space="0" w:color="auto"/>
              <w:right w:val="single" w:sz="4" w:space="0" w:color="auto"/>
            </w:tcBorders>
            <w:shd w:val="clear" w:color="auto" w:fill="auto"/>
            <w:noWrap/>
            <w:vAlign w:val="center"/>
            <w:hideMark/>
          </w:tcPr>
          <w:p w14:paraId="5A23BE19" w14:textId="77777777" w:rsidR="002E3D96" w:rsidRPr="005E2FC7" w:rsidRDefault="002E3D96" w:rsidP="008E2099">
            <w:pPr>
              <w:jc w:val="center"/>
              <w:rPr>
                <w:sz w:val="18"/>
                <w:szCs w:val="18"/>
              </w:rPr>
            </w:pPr>
            <w:r w:rsidRPr="005E2FC7">
              <w:rPr>
                <w:sz w:val="18"/>
                <w:szCs w:val="18"/>
              </w:rPr>
              <w:t>0.35</w:t>
            </w:r>
          </w:p>
        </w:tc>
        <w:tc>
          <w:tcPr>
            <w:tcW w:w="712" w:type="pct"/>
            <w:tcBorders>
              <w:top w:val="nil"/>
              <w:left w:val="nil"/>
              <w:bottom w:val="single" w:sz="4" w:space="0" w:color="auto"/>
              <w:right w:val="single" w:sz="4" w:space="0" w:color="auto"/>
            </w:tcBorders>
            <w:shd w:val="clear" w:color="auto" w:fill="auto"/>
            <w:noWrap/>
            <w:vAlign w:val="center"/>
            <w:hideMark/>
          </w:tcPr>
          <w:p w14:paraId="2840A704" w14:textId="77777777" w:rsidR="002E3D96" w:rsidRPr="005E2FC7" w:rsidRDefault="002E3D96" w:rsidP="008E2099">
            <w:pPr>
              <w:jc w:val="center"/>
              <w:rPr>
                <w:sz w:val="18"/>
                <w:szCs w:val="18"/>
              </w:rPr>
            </w:pPr>
            <w:r w:rsidRPr="005E2FC7">
              <w:rPr>
                <w:sz w:val="18"/>
                <w:szCs w:val="18"/>
              </w:rPr>
              <w:t>0.29</w:t>
            </w:r>
          </w:p>
        </w:tc>
        <w:tc>
          <w:tcPr>
            <w:tcW w:w="711" w:type="pct"/>
            <w:tcBorders>
              <w:top w:val="nil"/>
              <w:left w:val="nil"/>
              <w:bottom w:val="single" w:sz="4" w:space="0" w:color="auto"/>
              <w:right w:val="single" w:sz="4" w:space="0" w:color="auto"/>
            </w:tcBorders>
            <w:shd w:val="clear" w:color="auto" w:fill="auto"/>
            <w:noWrap/>
            <w:vAlign w:val="center"/>
            <w:hideMark/>
          </w:tcPr>
          <w:p w14:paraId="53540770" w14:textId="77777777" w:rsidR="002E3D96" w:rsidRPr="005E2FC7" w:rsidRDefault="002E3D96" w:rsidP="008E2099">
            <w:pPr>
              <w:jc w:val="center"/>
              <w:rPr>
                <w:sz w:val="18"/>
                <w:szCs w:val="18"/>
              </w:rPr>
            </w:pPr>
            <w:r w:rsidRPr="005E2FC7">
              <w:rPr>
                <w:sz w:val="18"/>
                <w:szCs w:val="18"/>
              </w:rPr>
              <w:t>0.19</w:t>
            </w:r>
          </w:p>
        </w:tc>
        <w:tc>
          <w:tcPr>
            <w:tcW w:w="712" w:type="pct"/>
            <w:tcBorders>
              <w:top w:val="nil"/>
              <w:left w:val="nil"/>
              <w:bottom w:val="single" w:sz="4" w:space="0" w:color="auto"/>
              <w:right w:val="single" w:sz="4" w:space="0" w:color="auto"/>
            </w:tcBorders>
            <w:shd w:val="clear" w:color="auto" w:fill="auto"/>
            <w:noWrap/>
            <w:vAlign w:val="center"/>
            <w:hideMark/>
          </w:tcPr>
          <w:p w14:paraId="59AE3C5C" w14:textId="77777777" w:rsidR="002E3D96" w:rsidRPr="005E2FC7" w:rsidRDefault="002E3D96" w:rsidP="008E2099">
            <w:pPr>
              <w:jc w:val="center"/>
              <w:rPr>
                <w:sz w:val="18"/>
                <w:szCs w:val="18"/>
              </w:rPr>
            </w:pPr>
            <w:r w:rsidRPr="005E2FC7">
              <w:rPr>
                <w:sz w:val="18"/>
                <w:szCs w:val="18"/>
              </w:rPr>
              <w:t>2.87</w:t>
            </w:r>
          </w:p>
        </w:tc>
        <w:tc>
          <w:tcPr>
            <w:tcW w:w="732" w:type="pct"/>
            <w:tcBorders>
              <w:top w:val="nil"/>
              <w:left w:val="nil"/>
              <w:bottom w:val="single" w:sz="4" w:space="0" w:color="auto"/>
              <w:right w:val="single" w:sz="4" w:space="0" w:color="auto"/>
            </w:tcBorders>
            <w:shd w:val="clear" w:color="auto" w:fill="auto"/>
            <w:noWrap/>
            <w:vAlign w:val="center"/>
            <w:hideMark/>
          </w:tcPr>
          <w:p w14:paraId="0C4E8C1D" w14:textId="77777777" w:rsidR="002E3D96" w:rsidRPr="005E2FC7" w:rsidRDefault="002E3D96" w:rsidP="008E2099">
            <w:pPr>
              <w:jc w:val="left"/>
              <w:rPr>
                <w:sz w:val="18"/>
                <w:szCs w:val="18"/>
              </w:rPr>
            </w:pPr>
            <w:r w:rsidRPr="005E2FC7">
              <w:rPr>
                <w:sz w:val="18"/>
                <w:szCs w:val="18"/>
              </w:rPr>
              <w:t>Extensive</w:t>
            </w:r>
          </w:p>
        </w:tc>
      </w:tr>
      <w:tr w:rsidR="005E2FC7" w:rsidRPr="00E50272" w14:paraId="5529F36C" w14:textId="77777777" w:rsidTr="0079607C">
        <w:trPr>
          <w:trHeight w:val="312"/>
          <w:jc w:val="center"/>
        </w:trPr>
        <w:tc>
          <w:tcPr>
            <w:tcW w:w="721" w:type="pct"/>
            <w:tcBorders>
              <w:top w:val="nil"/>
              <w:left w:val="single" w:sz="4" w:space="0" w:color="auto"/>
              <w:bottom w:val="single" w:sz="4" w:space="0" w:color="auto"/>
              <w:right w:val="single" w:sz="4" w:space="0" w:color="auto"/>
            </w:tcBorders>
            <w:shd w:val="clear" w:color="auto" w:fill="auto"/>
            <w:noWrap/>
            <w:vAlign w:val="center"/>
            <w:hideMark/>
          </w:tcPr>
          <w:p w14:paraId="11709F63" w14:textId="77777777" w:rsidR="002E3D96" w:rsidRPr="00E50272" w:rsidRDefault="002E3D96" w:rsidP="008E2099">
            <w:pPr>
              <w:jc w:val="center"/>
              <w:rPr>
                <w:szCs w:val="24"/>
              </w:rPr>
            </w:pPr>
            <w:r w:rsidRPr="00E50272">
              <w:rPr>
                <w:szCs w:val="24"/>
              </w:rPr>
              <w:t>6 Storey</w:t>
            </w:r>
          </w:p>
        </w:tc>
        <w:tc>
          <w:tcPr>
            <w:tcW w:w="691" w:type="pct"/>
            <w:tcBorders>
              <w:top w:val="nil"/>
              <w:left w:val="nil"/>
              <w:bottom w:val="single" w:sz="4" w:space="0" w:color="auto"/>
              <w:right w:val="single" w:sz="4" w:space="0" w:color="auto"/>
            </w:tcBorders>
            <w:shd w:val="clear" w:color="auto" w:fill="auto"/>
            <w:noWrap/>
            <w:vAlign w:val="center"/>
            <w:hideMark/>
          </w:tcPr>
          <w:p w14:paraId="289F5DFA" w14:textId="77777777" w:rsidR="002E3D96" w:rsidRPr="00E50272" w:rsidRDefault="002E3D96" w:rsidP="008E2099">
            <w:pPr>
              <w:jc w:val="center"/>
              <w:rPr>
                <w:szCs w:val="24"/>
              </w:rPr>
            </w:pPr>
            <w:r w:rsidRPr="00E50272">
              <w:rPr>
                <w:szCs w:val="24"/>
              </w:rPr>
              <w:t>0.48</w:t>
            </w:r>
          </w:p>
        </w:tc>
        <w:tc>
          <w:tcPr>
            <w:tcW w:w="719" w:type="pct"/>
            <w:tcBorders>
              <w:top w:val="nil"/>
              <w:left w:val="nil"/>
              <w:bottom w:val="single" w:sz="4" w:space="0" w:color="auto"/>
              <w:right w:val="single" w:sz="4" w:space="0" w:color="auto"/>
            </w:tcBorders>
            <w:shd w:val="clear" w:color="auto" w:fill="auto"/>
            <w:noWrap/>
            <w:vAlign w:val="center"/>
            <w:hideMark/>
          </w:tcPr>
          <w:p w14:paraId="04E4FE77" w14:textId="77777777" w:rsidR="002E3D96" w:rsidRPr="00E50272" w:rsidRDefault="002E3D96" w:rsidP="008E2099">
            <w:pPr>
              <w:jc w:val="center"/>
              <w:rPr>
                <w:szCs w:val="24"/>
              </w:rPr>
            </w:pPr>
            <w:r w:rsidRPr="00E50272">
              <w:rPr>
                <w:szCs w:val="24"/>
              </w:rPr>
              <w:t>0.35</w:t>
            </w:r>
          </w:p>
        </w:tc>
        <w:tc>
          <w:tcPr>
            <w:tcW w:w="712" w:type="pct"/>
            <w:tcBorders>
              <w:top w:val="nil"/>
              <w:left w:val="nil"/>
              <w:bottom w:val="single" w:sz="4" w:space="0" w:color="auto"/>
              <w:right w:val="single" w:sz="4" w:space="0" w:color="auto"/>
            </w:tcBorders>
            <w:shd w:val="clear" w:color="auto" w:fill="auto"/>
            <w:noWrap/>
            <w:vAlign w:val="center"/>
            <w:hideMark/>
          </w:tcPr>
          <w:p w14:paraId="6002C903" w14:textId="77777777" w:rsidR="002E3D96" w:rsidRPr="00E50272" w:rsidRDefault="002E3D96" w:rsidP="008E2099">
            <w:pPr>
              <w:jc w:val="center"/>
              <w:rPr>
                <w:szCs w:val="24"/>
              </w:rPr>
            </w:pPr>
            <w:r w:rsidRPr="00E50272">
              <w:rPr>
                <w:szCs w:val="24"/>
              </w:rPr>
              <w:t>0.31</w:t>
            </w:r>
          </w:p>
        </w:tc>
        <w:tc>
          <w:tcPr>
            <w:tcW w:w="711" w:type="pct"/>
            <w:tcBorders>
              <w:top w:val="nil"/>
              <w:left w:val="nil"/>
              <w:bottom w:val="single" w:sz="4" w:space="0" w:color="auto"/>
              <w:right w:val="single" w:sz="4" w:space="0" w:color="auto"/>
            </w:tcBorders>
            <w:shd w:val="clear" w:color="auto" w:fill="auto"/>
            <w:noWrap/>
            <w:vAlign w:val="center"/>
            <w:hideMark/>
          </w:tcPr>
          <w:p w14:paraId="65E65141" w14:textId="77777777" w:rsidR="002E3D96" w:rsidRPr="00E50272" w:rsidRDefault="002E3D96" w:rsidP="008E2099">
            <w:pPr>
              <w:jc w:val="center"/>
              <w:rPr>
                <w:szCs w:val="24"/>
              </w:rPr>
            </w:pPr>
            <w:r w:rsidRPr="00E50272">
              <w:rPr>
                <w:szCs w:val="24"/>
              </w:rPr>
              <w:t>0.23</w:t>
            </w:r>
          </w:p>
        </w:tc>
        <w:tc>
          <w:tcPr>
            <w:tcW w:w="712" w:type="pct"/>
            <w:tcBorders>
              <w:top w:val="nil"/>
              <w:left w:val="nil"/>
              <w:bottom w:val="single" w:sz="4" w:space="0" w:color="auto"/>
              <w:right w:val="single" w:sz="4" w:space="0" w:color="auto"/>
            </w:tcBorders>
            <w:shd w:val="clear" w:color="auto" w:fill="auto"/>
            <w:noWrap/>
            <w:vAlign w:val="center"/>
            <w:hideMark/>
          </w:tcPr>
          <w:p w14:paraId="4FC80A4C" w14:textId="77777777" w:rsidR="002E3D96" w:rsidRPr="00E50272" w:rsidRDefault="002E3D96" w:rsidP="008E2099">
            <w:pPr>
              <w:jc w:val="center"/>
              <w:rPr>
                <w:szCs w:val="24"/>
              </w:rPr>
            </w:pPr>
            <w:r w:rsidRPr="00E50272">
              <w:rPr>
                <w:szCs w:val="24"/>
              </w:rPr>
              <w:t>3.09</w:t>
            </w:r>
          </w:p>
        </w:tc>
        <w:tc>
          <w:tcPr>
            <w:tcW w:w="732" w:type="pct"/>
            <w:tcBorders>
              <w:top w:val="nil"/>
              <w:left w:val="nil"/>
              <w:bottom w:val="single" w:sz="4" w:space="0" w:color="auto"/>
              <w:right w:val="single" w:sz="4" w:space="0" w:color="auto"/>
            </w:tcBorders>
            <w:shd w:val="clear" w:color="auto" w:fill="auto"/>
            <w:noWrap/>
            <w:vAlign w:val="center"/>
            <w:hideMark/>
          </w:tcPr>
          <w:p w14:paraId="483FDDBA" w14:textId="77777777" w:rsidR="002E3D96" w:rsidRPr="00E50272" w:rsidRDefault="002E3D96" w:rsidP="008E2099">
            <w:pPr>
              <w:jc w:val="left"/>
              <w:rPr>
                <w:szCs w:val="24"/>
              </w:rPr>
            </w:pPr>
            <w:r w:rsidRPr="00E50272">
              <w:rPr>
                <w:szCs w:val="24"/>
              </w:rPr>
              <w:t>Extensive</w:t>
            </w:r>
          </w:p>
        </w:tc>
      </w:tr>
      <w:tr w:rsidR="005E2FC7" w:rsidRPr="00E50272" w14:paraId="746C58E4" w14:textId="77777777" w:rsidTr="0079607C">
        <w:trPr>
          <w:trHeight w:val="312"/>
          <w:jc w:val="center"/>
        </w:trPr>
        <w:tc>
          <w:tcPr>
            <w:tcW w:w="721" w:type="pct"/>
            <w:tcBorders>
              <w:top w:val="nil"/>
              <w:left w:val="single" w:sz="4" w:space="0" w:color="auto"/>
              <w:bottom w:val="single" w:sz="4" w:space="0" w:color="auto"/>
              <w:right w:val="single" w:sz="4" w:space="0" w:color="auto"/>
            </w:tcBorders>
            <w:shd w:val="clear" w:color="auto" w:fill="auto"/>
            <w:noWrap/>
            <w:vAlign w:val="center"/>
            <w:hideMark/>
          </w:tcPr>
          <w:p w14:paraId="456C61AE" w14:textId="77777777" w:rsidR="002E3D96" w:rsidRPr="00E50272" w:rsidRDefault="002E3D96" w:rsidP="008E2099">
            <w:pPr>
              <w:jc w:val="center"/>
              <w:rPr>
                <w:szCs w:val="24"/>
              </w:rPr>
            </w:pPr>
            <w:r w:rsidRPr="00E50272">
              <w:rPr>
                <w:szCs w:val="24"/>
              </w:rPr>
              <w:t>8 Storey</w:t>
            </w:r>
          </w:p>
        </w:tc>
        <w:tc>
          <w:tcPr>
            <w:tcW w:w="691" w:type="pct"/>
            <w:tcBorders>
              <w:top w:val="nil"/>
              <w:left w:val="nil"/>
              <w:bottom w:val="single" w:sz="4" w:space="0" w:color="auto"/>
              <w:right w:val="single" w:sz="4" w:space="0" w:color="auto"/>
            </w:tcBorders>
            <w:shd w:val="clear" w:color="auto" w:fill="auto"/>
            <w:noWrap/>
            <w:vAlign w:val="center"/>
            <w:hideMark/>
          </w:tcPr>
          <w:p w14:paraId="69EC3C2E" w14:textId="77777777" w:rsidR="002E3D96" w:rsidRPr="00E50272" w:rsidRDefault="002E3D96" w:rsidP="008E2099">
            <w:pPr>
              <w:jc w:val="center"/>
              <w:rPr>
                <w:szCs w:val="24"/>
              </w:rPr>
            </w:pPr>
            <w:r w:rsidRPr="00E50272">
              <w:rPr>
                <w:szCs w:val="24"/>
              </w:rPr>
              <w:t>0.51</w:t>
            </w:r>
          </w:p>
        </w:tc>
        <w:tc>
          <w:tcPr>
            <w:tcW w:w="719" w:type="pct"/>
            <w:tcBorders>
              <w:top w:val="nil"/>
              <w:left w:val="nil"/>
              <w:bottom w:val="single" w:sz="4" w:space="0" w:color="auto"/>
              <w:right w:val="single" w:sz="4" w:space="0" w:color="auto"/>
            </w:tcBorders>
            <w:shd w:val="clear" w:color="auto" w:fill="auto"/>
            <w:noWrap/>
            <w:vAlign w:val="center"/>
            <w:hideMark/>
          </w:tcPr>
          <w:p w14:paraId="26CDA719" w14:textId="77777777" w:rsidR="002E3D96" w:rsidRPr="00E50272" w:rsidRDefault="002E3D96" w:rsidP="008E2099">
            <w:pPr>
              <w:jc w:val="center"/>
              <w:rPr>
                <w:szCs w:val="24"/>
              </w:rPr>
            </w:pPr>
            <w:r w:rsidRPr="00E50272">
              <w:rPr>
                <w:szCs w:val="24"/>
              </w:rPr>
              <w:t>0.37</w:t>
            </w:r>
          </w:p>
        </w:tc>
        <w:tc>
          <w:tcPr>
            <w:tcW w:w="712" w:type="pct"/>
            <w:tcBorders>
              <w:top w:val="nil"/>
              <w:left w:val="nil"/>
              <w:bottom w:val="single" w:sz="4" w:space="0" w:color="auto"/>
              <w:right w:val="single" w:sz="4" w:space="0" w:color="auto"/>
            </w:tcBorders>
            <w:shd w:val="clear" w:color="auto" w:fill="auto"/>
            <w:noWrap/>
            <w:vAlign w:val="center"/>
            <w:hideMark/>
          </w:tcPr>
          <w:p w14:paraId="3A90439F" w14:textId="77777777" w:rsidR="002E3D96" w:rsidRPr="00E50272" w:rsidRDefault="002E3D96" w:rsidP="008E2099">
            <w:pPr>
              <w:jc w:val="center"/>
              <w:rPr>
                <w:szCs w:val="24"/>
              </w:rPr>
            </w:pPr>
            <w:r w:rsidRPr="00E50272">
              <w:rPr>
                <w:szCs w:val="24"/>
              </w:rPr>
              <w:t>0.33</w:t>
            </w:r>
          </w:p>
        </w:tc>
        <w:tc>
          <w:tcPr>
            <w:tcW w:w="711" w:type="pct"/>
            <w:tcBorders>
              <w:top w:val="nil"/>
              <w:left w:val="nil"/>
              <w:bottom w:val="single" w:sz="4" w:space="0" w:color="auto"/>
              <w:right w:val="single" w:sz="4" w:space="0" w:color="auto"/>
            </w:tcBorders>
            <w:shd w:val="clear" w:color="auto" w:fill="auto"/>
            <w:noWrap/>
            <w:vAlign w:val="center"/>
            <w:hideMark/>
          </w:tcPr>
          <w:p w14:paraId="4B7F06EC" w14:textId="77777777" w:rsidR="002E3D96" w:rsidRPr="00E50272" w:rsidRDefault="002E3D96" w:rsidP="008E2099">
            <w:pPr>
              <w:jc w:val="center"/>
              <w:rPr>
                <w:szCs w:val="24"/>
              </w:rPr>
            </w:pPr>
            <w:r w:rsidRPr="00E50272">
              <w:rPr>
                <w:szCs w:val="24"/>
              </w:rPr>
              <w:t>0.25</w:t>
            </w:r>
          </w:p>
        </w:tc>
        <w:tc>
          <w:tcPr>
            <w:tcW w:w="712" w:type="pct"/>
            <w:tcBorders>
              <w:top w:val="nil"/>
              <w:left w:val="nil"/>
              <w:bottom w:val="single" w:sz="4" w:space="0" w:color="auto"/>
              <w:right w:val="single" w:sz="4" w:space="0" w:color="auto"/>
            </w:tcBorders>
            <w:shd w:val="clear" w:color="auto" w:fill="auto"/>
            <w:noWrap/>
            <w:vAlign w:val="center"/>
            <w:hideMark/>
          </w:tcPr>
          <w:p w14:paraId="6339759B" w14:textId="77777777" w:rsidR="002E3D96" w:rsidRPr="00E50272" w:rsidRDefault="002E3D96" w:rsidP="008E2099">
            <w:pPr>
              <w:jc w:val="center"/>
              <w:rPr>
                <w:szCs w:val="24"/>
              </w:rPr>
            </w:pPr>
            <w:r w:rsidRPr="00E50272">
              <w:rPr>
                <w:szCs w:val="24"/>
              </w:rPr>
              <w:t>3.3</w:t>
            </w:r>
            <w:r>
              <w:rPr>
                <w:szCs w:val="24"/>
              </w:rPr>
              <w:t>0</w:t>
            </w:r>
          </w:p>
        </w:tc>
        <w:tc>
          <w:tcPr>
            <w:tcW w:w="732" w:type="pct"/>
            <w:tcBorders>
              <w:top w:val="nil"/>
              <w:left w:val="nil"/>
              <w:bottom w:val="single" w:sz="4" w:space="0" w:color="auto"/>
              <w:right w:val="single" w:sz="4" w:space="0" w:color="auto"/>
            </w:tcBorders>
            <w:shd w:val="clear" w:color="auto" w:fill="auto"/>
            <w:noWrap/>
            <w:vAlign w:val="center"/>
            <w:hideMark/>
          </w:tcPr>
          <w:p w14:paraId="2E61AE66" w14:textId="77777777" w:rsidR="002E3D96" w:rsidRPr="00E50272" w:rsidRDefault="002E3D96" w:rsidP="008E2099">
            <w:pPr>
              <w:jc w:val="left"/>
              <w:rPr>
                <w:szCs w:val="24"/>
              </w:rPr>
            </w:pPr>
            <w:r w:rsidRPr="00E50272">
              <w:rPr>
                <w:szCs w:val="24"/>
              </w:rPr>
              <w:t>Extensive</w:t>
            </w:r>
          </w:p>
        </w:tc>
      </w:tr>
      <w:tr w:rsidR="005E2FC7" w:rsidRPr="00E50272" w14:paraId="725CA7A8" w14:textId="77777777" w:rsidTr="0079607C">
        <w:trPr>
          <w:trHeight w:val="312"/>
          <w:jc w:val="center"/>
        </w:trPr>
        <w:tc>
          <w:tcPr>
            <w:tcW w:w="721" w:type="pct"/>
            <w:tcBorders>
              <w:top w:val="nil"/>
              <w:left w:val="single" w:sz="4" w:space="0" w:color="auto"/>
              <w:bottom w:val="single" w:sz="4" w:space="0" w:color="auto"/>
              <w:right w:val="single" w:sz="4" w:space="0" w:color="auto"/>
            </w:tcBorders>
            <w:shd w:val="clear" w:color="auto" w:fill="auto"/>
            <w:noWrap/>
            <w:vAlign w:val="center"/>
            <w:hideMark/>
          </w:tcPr>
          <w:p w14:paraId="7B9B1ADC" w14:textId="77777777" w:rsidR="002E3D96" w:rsidRPr="00E50272" w:rsidRDefault="002E3D96" w:rsidP="008E2099">
            <w:pPr>
              <w:jc w:val="center"/>
              <w:rPr>
                <w:szCs w:val="24"/>
              </w:rPr>
            </w:pPr>
            <w:r w:rsidRPr="00E50272">
              <w:rPr>
                <w:szCs w:val="24"/>
              </w:rPr>
              <w:t>10 Storey</w:t>
            </w:r>
          </w:p>
        </w:tc>
        <w:tc>
          <w:tcPr>
            <w:tcW w:w="691" w:type="pct"/>
            <w:tcBorders>
              <w:top w:val="nil"/>
              <w:left w:val="nil"/>
              <w:bottom w:val="single" w:sz="4" w:space="0" w:color="auto"/>
              <w:right w:val="single" w:sz="4" w:space="0" w:color="auto"/>
            </w:tcBorders>
            <w:shd w:val="clear" w:color="auto" w:fill="auto"/>
            <w:noWrap/>
            <w:vAlign w:val="center"/>
            <w:hideMark/>
          </w:tcPr>
          <w:p w14:paraId="086269D4" w14:textId="77777777" w:rsidR="002E3D96" w:rsidRPr="00E50272" w:rsidRDefault="002E3D96" w:rsidP="008E2099">
            <w:pPr>
              <w:jc w:val="center"/>
              <w:rPr>
                <w:szCs w:val="24"/>
              </w:rPr>
            </w:pPr>
            <w:r w:rsidRPr="00E50272">
              <w:rPr>
                <w:szCs w:val="24"/>
              </w:rPr>
              <w:t>0.54</w:t>
            </w:r>
          </w:p>
        </w:tc>
        <w:tc>
          <w:tcPr>
            <w:tcW w:w="719" w:type="pct"/>
            <w:tcBorders>
              <w:top w:val="nil"/>
              <w:left w:val="nil"/>
              <w:bottom w:val="single" w:sz="4" w:space="0" w:color="auto"/>
              <w:right w:val="single" w:sz="4" w:space="0" w:color="auto"/>
            </w:tcBorders>
            <w:shd w:val="clear" w:color="auto" w:fill="auto"/>
            <w:noWrap/>
            <w:vAlign w:val="center"/>
            <w:hideMark/>
          </w:tcPr>
          <w:p w14:paraId="42829FE4" w14:textId="77777777" w:rsidR="002E3D96" w:rsidRPr="00E50272" w:rsidRDefault="002E3D96" w:rsidP="008E2099">
            <w:pPr>
              <w:jc w:val="center"/>
              <w:rPr>
                <w:szCs w:val="24"/>
              </w:rPr>
            </w:pPr>
            <w:r w:rsidRPr="00E50272">
              <w:rPr>
                <w:szCs w:val="24"/>
              </w:rPr>
              <w:t>0.4</w:t>
            </w:r>
            <w:r>
              <w:rPr>
                <w:szCs w:val="24"/>
              </w:rPr>
              <w:t>0</w:t>
            </w:r>
          </w:p>
        </w:tc>
        <w:tc>
          <w:tcPr>
            <w:tcW w:w="712" w:type="pct"/>
            <w:tcBorders>
              <w:top w:val="nil"/>
              <w:left w:val="nil"/>
              <w:bottom w:val="single" w:sz="4" w:space="0" w:color="auto"/>
              <w:right w:val="single" w:sz="4" w:space="0" w:color="auto"/>
            </w:tcBorders>
            <w:shd w:val="clear" w:color="auto" w:fill="auto"/>
            <w:noWrap/>
            <w:vAlign w:val="center"/>
            <w:hideMark/>
          </w:tcPr>
          <w:p w14:paraId="283CB84F" w14:textId="77777777" w:rsidR="002E3D96" w:rsidRPr="00E50272" w:rsidRDefault="002E3D96" w:rsidP="008E2099">
            <w:pPr>
              <w:jc w:val="center"/>
              <w:rPr>
                <w:szCs w:val="24"/>
              </w:rPr>
            </w:pPr>
            <w:r w:rsidRPr="00E50272">
              <w:rPr>
                <w:szCs w:val="24"/>
              </w:rPr>
              <w:t>0.36</w:t>
            </w:r>
          </w:p>
        </w:tc>
        <w:tc>
          <w:tcPr>
            <w:tcW w:w="711" w:type="pct"/>
            <w:tcBorders>
              <w:top w:val="nil"/>
              <w:left w:val="nil"/>
              <w:bottom w:val="single" w:sz="4" w:space="0" w:color="auto"/>
              <w:right w:val="single" w:sz="4" w:space="0" w:color="auto"/>
            </w:tcBorders>
            <w:shd w:val="clear" w:color="auto" w:fill="auto"/>
            <w:noWrap/>
            <w:vAlign w:val="center"/>
            <w:hideMark/>
          </w:tcPr>
          <w:p w14:paraId="3C77774E" w14:textId="77777777" w:rsidR="002E3D96" w:rsidRPr="00E50272" w:rsidRDefault="002E3D96" w:rsidP="008E2099">
            <w:pPr>
              <w:jc w:val="center"/>
              <w:rPr>
                <w:szCs w:val="24"/>
              </w:rPr>
            </w:pPr>
            <w:r w:rsidRPr="00E50272">
              <w:rPr>
                <w:szCs w:val="24"/>
              </w:rPr>
              <w:t>0.27</w:t>
            </w:r>
          </w:p>
        </w:tc>
        <w:tc>
          <w:tcPr>
            <w:tcW w:w="712" w:type="pct"/>
            <w:tcBorders>
              <w:top w:val="nil"/>
              <w:left w:val="nil"/>
              <w:bottom w:val="single" w:sz="4" w:space="0" w:color="auto"/>
              <w:right w:val="single" w:sz="4" w:space="0" w:color="auto"/>
            </w:tcBorders>
            <w:shd w:val="clear" w:color="auto" w:fill="auto"/>
            <w:noWrap/>
            <w:vAlign w:val="center"/>
            <w:hideMark/>
          </w:tcPr>
          <w:p w14:paraId="4E28C58D" w14:textId="77777777" w:rsidR="002E3D96" w:rsidRPr="00E50272" w:rsidRDefault="002E3D96" w:rsidP="008E2099">
            <w:pPr>
              <w:jc w:val="center"/>
              <w:rPr>
                <w:szCs w:val="24"/>
              </w:rPr>
            </w:pPr>
            <w:r w:rsidRPr="00E50272">
              <w:rPr>
                <w:szCs w:val="24"/>
              </w:rPr>
              <w:t>3.5</w:t>
            </w:r>
            <w:r>
              <w:rPr>
                <w:szCs w:val="24"/>
              </w:rPr>
              <w:t>0</w:t>
            </w:r>
          </w:p>
        </w:tc>
        <w:tc>
          <w:tcPr>
            <w:tcW w:w="732" w:type="pct"/>
            <w:tcBorders>
              <w:top w:val="nil"/>
              <w:left w:val="nil"/>
              <w:bottom w:val="single" w:sz="4" w:space="0" w:color="auto"/>
              <w:right w:val="single" w:sz="4" w:space="0" w:color="auto"/>
            </w:tcBorders>
            <w:shd w:val="clear" w:color="auto" w:fill="auto"/>
            <w:noWrap/>
            <w:vAlign w:val="center"/>
            <w:hideMark/>
          </w:tcPr>
          <w:p w14:paraId="0D2F8060" w14:textId="77777777" w:rsidR="002E3D96" w:rsidRPr="00E50272" w:rsidRDefault="002E3D96" w:rsidP="008E2099">
            <w:pPr>
              <w:jc w:val="left"/>
              <w:rPr>
                <w:szCs w:val="24"/>
              </w:rPr>
            </w:pPr>
            <w:r w:rsidRPr="00E50272">
              <w:rPr>
                <w:szCs w:val="24"/>
              </w:rPr>
              <w:t>Extensive</w:t>
            </w:r>
          </w:p>
        </w:tc>
      </w:tr>
      <w:tr w:rsidR="005E2FC7" w:rsidRPr="00E50272" w14:paraId="1B535E7B" w14:textId="77777777" w:rsidTr="0079607C">
        <w:trPr>
          <w:trHeight w:val="312"/>
          <w:jc w:val="center"/>
        </w:trPr>
        <w:tc>
          <w:tcPr>
            <w:tcW w:w="721" w:type="pct"/>
            <w:tcBorders>
              <w:top w:val="nil"/>
              <w:left w:val="single" w:sz="4" w:space="0" w:color="auto"/>
              <w:bottom w:val="single" w:sz="4" w:space="0" w:color="auto"/>
              <w:right w:val="single" w:sz="4" w:space="0" w:color="auto"/>
            </w:tcBorders>
            <w:shd w:val="clear" w:color="auto" w:fill="auto"/>
            <w:noWrap/>
            <w:vAlign w:val="center"/>
            <w:hideMark/>
          </w:tcPr>
          <w:p w14:paraId="6798CE7E" w14:textId="77777777" w:rsidR="002E3D96" w:rsidRPr="00E50272" w:rsidRDefault="002E3D96" w:rsidP="008E2099">
            <w:pPr>
              <w:jc w:val="center"/>
              <w:rPr>
                <w:szCs w:val="24"/>
              </w:rPr>
            </w:pPr>
            <w:r w:rsidRPr="00E50272">
              <w:rPr>
                <w:szCs w:val="24"/>
              </w:rPr>
              <w:t>12 Storey</w:t>
            </w:r>
          </w:p>
        </w:tc>
        <w:tc>
          <w:tcPr>
            <w:tcW w:w="691" w:type="pct"/>
            <w:tcBorders>
              <w:top w:val="nil"/>
              <w:left w:val="nil"/>
              <w:bottom w:val="single" w:sz="4" w:space="0" w:color="auto"/>
              <w:right w:val="single" w:sz="4" w:space="0" w:color="auto"/>
            </w:tcBorders>
            <w:shd w:val="clear" w:color="auto" w:fill="auto"/>
            <w:noWrap/>
            <w:vAlign w:val="center"/>
            <w:hideMark/>
          </w:tcPr>
          <w:p w14:paraId="6C36985B" w14:textId="77777777" w:rsidR="002E3D96" w:rsidRPr="00E50272" w:rsidRDefault="002E3D96" w:rsidP="008E2099">
            <w:pPr>
              <w:jc w:val="center"/>
              <w:rPr>
                <w:szCs w:val="24"/>
              </w:rPr>
            </w:pPr>
            <w:r w:rsidRPr="00E50272">
              <w:rPr>
                <w:szCs w:val="24"/>
              </w:rPr>
              <w:t>0.67</w:t>
            </w:r>
          </w:p>
        </w:tc>
        <w:tc>
          <w:tcPr>
            <w:tcW w:w="719" w:type="pct"/>
            <w:tcBorders>
              <w:top w:val="nil"/>
              <w:left w:val="nil"/>
              <w:bottom w:val="single" w:sz="4" w:space="0" w:color="auto"/>
              <w:right w:val="single" w:sz="4" w:space="0" w:color="auto"/>
            </w:tcBorders>
            <w:shd w:val="clear" w:color="auto" w:fill="auto"/>
            <w:noWrap/>
            <w:vAlign w:val="center"/>
            <w:hideMark/>
          </w:tcPr>
          <w:p w14:paraId="057FBA12" w14:textId="77777777" w:rsidR="002E3D96" w:rsidRPr="00E50272" w:rsidRDefault="002E3D96" w:rsidP="008E2099">
            <w:pPr>
              <w:jc w:val="center"/>
              <w:rPr>
                <w:szCs w:val="24"/>
              </w:rPr>
            </w:pPr>
            <w:r w:rsidRPr="00E50272">
              <w:rPr>
                <w:szCs w:val="24"/>
              </w:rPr>
              <w:t>0.53</w:t>
            </w:r>
          </w:p>
        </w:tc>
        <w:tc>
          <w:tcPr>
            <w:tcW w:w="712" w:type="pct"/>
            <w:tcBorders>
              <w:top w:val="nil"/>
              <w:left w:val="nil"/>
              <w:bottom w:val="single" w:sz="4" w:space="0" w:color="auto"/>
              <w:right w:val="single" w:sz="4" w:space="0" w:color="auto"/>
            </w:tcBorders>
            <w:shd w:val="clear" w:color="auto" w:fill="auto"/>
            <w:noWrap/>
            <w:vAlign w:val="center"/>
            <w:hideMark/>
          </w:tcPr>
          <w:p w14:paraId="1012044E" w14:textId="77777777" w:rsidR="002E3D96" w:rsidRPr="00E50272" w:rsidRDefault="002E3D96" w:rsidP="008E2099">
            <w:pPr>
              <w:jc w:val="center"/>
              <w:rPr>
                <w:szCs w:val="24"/>
              </w:rPr>
            </w:pPr>
            <w:r w:rsidRPr="00E50272">
              <w:rPr>
                <w:szCs w:val="24"/>
              </w:rPr>
              <w:t>0.44</w:t>
            </w:r>
          </w:p>
        </w:tc>
        <w:tc>
          <w:tcPr>
            <w:tcW w:w="711" w:type="pct"/>
            <w:tcBorders>
              <w:top w:val="nil"/>
              <w:left w:val="nil"/>
              <w:bottom w:val="single" w:sz="4" w:space="0" w:color="auto"/>
              <w:right w:val="single" w:sz="4" w:space="0" w:color="auto"/>
            </w:tcBorders>
            <w:shd w:val="clear" w:color="auto" w:fill="auto"/>
            <w:noWrap/>
            <w:vAlign w:val="center"/>
            <w:hideMark/>
          </w:tcPr>
          <w:p w14:paraId="1E3BEDEB" w14:textId="77777777" w:rsidR="002E3D96" w:rsidRPr="00E50272" w:rsidRDefault="002E3D96" w:rsidP="008E2099">
            <w:pPr>
              <w:jc w:val="center"/>
              <w:rPr>
                <w:szCs w:val="24"/>
              </w:rPr>
            </w:pPr>
            <w:r w:rsidRPr="00E50272">
              <w:rPr>
                <w:szCs w:val="24"/>
              </w:rPr>
              <w:t>0.26</w:t>
            </w:r>
          </w:p>
        </w:tc>
        <w:tc>
          <w:tcPr>
            <w:tcW w:w="712" w:type="pct"/>
            <w:tcBorders>
              <w:top w:val="nil"/>
              <w:left w:val="nil"/>
              <w:bottom w:val="single" w:sz="4" w:space="0" w:color="auto"/>
              <w:right w:val="single" w:sz="4" w:space="0" w:color="auto"/>
            </w:tcBorders>
            <w:shd w:val="clear" w:color="auto" w:fill="auto"/>
            <w:noWrap/>
            <w:vAlign w:val="center"/>
            <w:hideMark/>
          </w:tcPr>
          <w:p w14:paraId="7C231214" w14:textId="77777777" w:rsidR="002E3D96" w:rsidRPr="00E50272" w:rsidRDefault="002E3D96" w:rsidP="008E2099">
            <w:pPr>
              <w:jc w:val="center"/>
              <w:rPr>
                <w:szCs w:val="24"/>
              </w:rPr>
            </w:pPr>
            <w:r w:rsidRPr="00E50272">
              <w:rPr>
                <w:szCs w:val="24"/>
              </w:rPr>
              <w:t>4.12</w:t>
            </w:r>
          </w:p>
        </w:tc>
        <w:tc>
          <w:tcPr>
            <w:tcW w:w="732" w:type="pct"/>
            <w:tcBorders>
              <w:top w:val="nil"/>
              <w:left w:val="nil"/>
              <w:bottom w:val="single" w:sz="4" w:space="0" w:color="auto"/>
              <w:right w:val="single" w:sz="4" w:space="0" w:color="auto"/>
            </w:tcBorders>
            <w:shd w:val="clear" w:color="auto" w:fill="auto"/>
            <w:noWrap/>
            <w:vAlign w:val="center"/>
            <w:hideMark/>
          </w:tcPr>
          <w:p w14:paraId="687994EE" w14:textId="77777777" w:rsidR="002E3D96" w:rsidRPr="00E50272" w:rsidRDefault="002E3D96" w:rsidP="008E2099">
            <w:pPr>
              <w:jc w:val="left"/>
              <w:rPr>
                <w:szCs w:val="24"/>
              </w:rPr>
            </w:pPr>
            <w:r w:rsidRPr="00E50272">
              <w:rPr>
                <w:szCs w:val="24"/>
              </w:rPr>
              <w:t>Complete</w:t>
            </w:r>
          </w:p>
        </w:tc>
      </w:tr>
    </w:tbl>
    <w:p w14:paraId="685C5D5D" w14:textId="77777777" w:rsidR="002E3D96" w:rsidRPr="00E50272" w:rsidRDefault="002E3D96" w:rsidP="002E3D96">
      <w:pPr>
        <w:rPr>
          <w:szCs w:val="24"/>
        </w:rPr>
      </w:pPr>
    </w:p>
    <w:p w14:paraId="609009C1" w14:textId="0BC19112" w:rsidR="0079607C" w:rsidRPr="0079607C" w:rsidRDefault="0079607C" w:rsidP="0079607C">
      <w:pPr>
        <w:pStyle w:val="Caption"/>
        <w:keepNext/>
        <w:jc w:val="center"/>
        <w:rPr>
          <w:i w:val="0"/>
          <w:iCs w:val="0"/>
          <w:color w:val="000000" w:themeColor="text1"/>
        </w:rPr>
      </w:pPr>
      <w:bookmarkStart w:id="33" w:name="_Ref175927726"/>
      <w:r w:rsidRPr="0079607C">
        <w:rPr>
          <w:b/>
          <w:bCs/>
          <w:i w:val="0"/>
          <w:iCs w:val="0"/>
          <w:color w:val="000000" w:themeColor="text1"/>
        </w:rPr>
        <w:t xml:space="preserve">Table  </w:t>
      </w:r>
      <w:r w:rsidRPr="0079607C">
        <w:rPr>
          <w:b/>
          <w:bCs/>
          <w:i w:val="0"/>
          <w:iCs w:val="0"/>
          <w:color w:val="000000" w:themeColor="text1"/>
        </w:rPr>
        <w:fldChar w:fldCharType="begin"/>
      </w:r>
      <w:r w:rsidRPr="0079607C">
        <w:rPr>
          <w:b/>
          <w:bCs/>
          <w:i w:val="0"/>
          <w:iCs w:val="0"/>
          <w:color w:val="000000" w:themeColor="text1"/>
        </w:rPr>
        <w:instrText xml:space="preserve"> SEQ Table_ \* ARABIC </w:instrText>
      </w:r>
      <w:r w:rsidRPr="0079607C">
        <w:rPr>
          <w:b/>
          <w:bCs/>
          <w:i w:val="0"/>
          <w:iCs w:val="0"/>
          <w:color w:val="000000" w:themeColor="text1"/>
        </w:rPr>
        <w:fldChar w:fldCharType="separate"/>
      </w:r>
      <w:r w:rsidR="000B598E">
        <w:rPr>
          <w:b/>
          <w:bCs/>
          <w:i w:val="0"/>
          <w:iCs w:val="0"/>
          <w:noProof/>
          <w:color w:val="000000" w:themeColor="text1"/>
        </w:rPr>
        <w:t>6</w:t>
      </w:r>
      <w:r w:rsidRPr="0079607C">
        <w:rPr>
          <w:b/>
          <w:bCs/>
          <w:i w:val="0"/>
          <w:iCs w:val="0"/>
          <w:color w:val="000000" w:themeColor="text1"/>
        </w:rPr>
        <w:fldChar w:fldCharType="end"/>
      </w:r>
      <w:bookmarkEnd w:id="33"/>
      <w:r w:rsidRPr="0079607C">
        <w:rPr>
          <w:i w:val="0"/>
          <w:iCs w:val="0"/>
          <w:color w:val="000000" w:themeColor="text1"/>
        </w:rPr>
        <w:t xml:space="preserve"> Calculations of Damage State Probability &amp; Weighted Mean Damage (With Modifier)</w:t>
      </w:r>
    </w:p>
    <w:tbl>
      <w:tblPr>
        <w:tblW w:w="5000" w:type="pct"/>
        <w:jc w:val="center"/>
        <w:tblLook w:val="04A0" w:firstRow="1" w:lastRow="0" w:firstColumn="1" w:lastColumn="0" w:noHBand="0" w:noVBand="1"/>
      </w:tblPr>
      <w:tblGrid>
        <w:gridCol w:w="919"/>
        <w:gridCol w:w="656"/>
        <w:gridCol w:w="914"/>
        <w:gridCol w:w="934"/>
        <w:gridCol w:w="924"/>
        <w:gridCol w:w="1442"/>
        <w:gridCol w:w="1126"/>
      </w:tblGrid>
      <w:tr w:rsidR="005E2FC7" w:rsidRPr="00E50272" w14:paraId="7EFB39D9" w14:textId="77777777" w:rsidTr="0079607C">
        <w:trPr>
          <w:trHeight w:val="312"/>
          <w:jc w:val="center"/>
        </w:trPr>
        <w:tc>
          <w:tcPr>
            <w:tcW w:w="66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2FD891F" w14:textId="77777777" w:rsidR="002E3D96" w:rsidRPr="005E2FC7" w:rsidRDefault="002E3D96" w:rsidP="008E2099">
            <w:pPr>
              <w:jc w:val="center"/>
              <w:rPr>
                <w:sz w:val="18"/>
                <w:szCs w:val="18"/>
              </w:rPr>
            </w:pPr>
            <w:r w:rsidRPr="005E2FC7">
              <w:rPr>
                <w:sz w:val="18"/>
                <w:szCs w:val="18"/>
              </w:rPr>
              <w:t>Storey Number</w:t>
            </w:r>
          </w:p>
        </w:tc>
        <w:tc>
          <w:tcPr>
            <w:tcW w:w="2478" w:type="pct"/>
            <w:gridSpan w:val="4"/>
            <w:tcBorders>
              <w:top w:val="single" w:sz="4" w:space="0" w:color="auto"/>
              <w:left w:val="nil"/>
              <w:bottom w:val="single" w:sz="4" w:space="0" w:color="auto"/>
              <w:right w:val="single" w:sz="4" w:space="0" w:color="auto"/>
            </w:tcBorders>
            <w:shd w:val="clear" w:color="auto" w:fill="auto"/>
            <w:vAlign w:val="center"/>
            <w:hideMark/>
          </w:tcPr>
          <w:p w14:paraId="038255CA" w14:textId="77777777" w:rsidR="002E3D96" w:rsidRPr="005E2FC7" w:rsidRDefault="002E3D96" w:rsidP="008E2099">
            <w:pPr>
              <w:jc w:val="center"/>
              <w:rPr>
                <w:sz w:val="18"/>
                <w:szCs w:val="18"/>
              </w:rPr>
            </w:pPr>
            <w:r w:rsidRPr="005E2FC7">
              <w:rPr>
                <w:sz w:val="18"/>
                <w:szCs w:val="18"/>
              </w:rPr>
              <w:t>Damage State Probability</w:t>
            </w:r>
          </w:p>
        </w:tc>
        <w:tc>
          <w:tcPr>
            <w:tcW w:w="1043"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A21CCAC" w14:textId="77777777" w:rsidR="002E3D96" w:rsidRPr="005E2FC7" w:rsidRDefault="002E3D96" w:rsidP="008E2099">
            <w:pPr>
              <w:jc w:val="center"/>
              <w:rPr>
                <w:sz w:val="18"/>
                <w:szCs w:val="18"/>
              </w:rPr>
            </w:pPr>
            <w:r w:rsidRPr="005E2FC7">
              <w:rPr>
                <w:sz w:val="18"/>
                <w:szCs w:val="18"/>
              </w:rPr>
              <w:t>Weighted Mean Damage index (</w:t>
            </w:r>
            <w:proofErr w:type="spellStart"/>
            <w:r w:rsidRPr="005E2FC7">
              <w:rPr>
                <w:sz w:val="18"/>
                <w:szCs w:val="18"/>
              </w:rPr>
              <w:t>Ds</w:t>
            </w:r>
            <w:r w:rsidRPr="005E2FC7">
              <w:rPr>
                <w:sz w:val="18"/>
                <w:szCs w:val="18"/>
                <w:vertAlign w:val="subscript"/>
              </w:rPr>
              <w:t>m</w:t>
            </w:r>
            <w:proofErr w:type="spellEnd"/>
            <w:r w:rsidRPr="005E2FC7">
              <w:rPr>
                <w:sz w:val="18"/>
                <w:szCs w:val="18"/>
              </w:rPr>
              <w:t>)</w:t>
            </w:r>
          </w:p>
        </w:tc>
        <w:tc>
          <w:tcPr>
            <w:tcW w:w="81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DB5B55B" w14:textId="77777777" w:rsidR="002E3D96" w:rsidRPr="005E2FC7" w:rsidRDefault="002E3D96" w:rsidP="008E2099">
            <w:pPr>
              <w:jc w:val="center"/>
              <w:rPr>
                <w:sz w:val="18"/>
                <w:szCs w:val="18"/>
              </w:rPr>
            </w:pPr>
            <w:r w:rsidRPr="005E2FC7">
              <w:rPr>
                <w:sz w:val="18"/>
                <w:szCs w:val="18"/>
              </w:rPr>
              <w:t>Probable Damage State</w:t>
            </w:r>
          </w:p>
        </w:tc>
      </w:tr>
      <w:tr w:rsidR="005E2FC7" w:rsidRPr="00E50272" w14:paraId="0EE5F7BB" w14:textId="77777777" w:rsidTr="0079607C">
        <w:trPr>
          <w:trHeight w:val="312"/>
          <w:jc w:val="center"/>
        </w:trPr>
        <w:tc>
          <w:tcPr>
            <w:tcW w:w="664" w:type="pct"/>
            <w:vMerge/>
            <w:tcBorders>
              <w:top w:val="single" w:sz="4" w:space="0" w:color="auto"/>
              <w:left w:val="single" w:sz="4" w:space="0" w:color="auto"/>
              <w:bottom w:val="single" w:sz="4" w:space="0" w:color="auto"/>
              <w:right w:val="single" w:sz="4" w:space="0" w:color="auto"/>
            </w:tcBorders>
            <w:vAlign w:val="center"/>
            <w:hideMark/>
          </w:tcPr>
          <w:p w14:paraId="06E73937" w14:textId="77777777" w:rsidR="002E3D96" w:rsidRPr="005E2FC7" w:rsidRDefault="002E3D96" w:rsidP="008E2099">
            <w:pPr>
              <w:rPr>
                <w:sz w:val="18"/>
                <w:szCs w:val="18"/>
              </w:rPr>
            </w:pPr>
          </w:p>
        </w:tc>
        <w:tc>
          <w:tcPr>
            <w:tcW w:w="474" w:type="pct"/>
            <w:tcBorders>
              <w:top w:val="nil"/>
              <w:left w:val="nil"/>
              <w:bottom w:val="single" w:sz="4" w:space="0" w:color="auto"/>
              <w:right w:val="single" w:sz="4" w:space="0" w:color="auto"/>
            </w:tcBorders>
            <w:shd w:val="clear" w:color="auto" w:fill="auto"/>
            <w:noWrap/>
            <w:vAlign w:val="center"/>
            <w:hideMark/>
          </w:tcPr>
          <w:p w14:paraId="6F8A9E5D" w14:textId="77777777" w:rsidR="002E3D96" w:rsidRPr="005E2FC7" w:rsidRDefault="002E3D96" w:rsidP="008E2099">
            <w:pPr>
              <w:rPr>
                <w:sz w:val="18"/>
                <w:szCs w:val="18"/>
              </w:rPr>
            </w:pPr>
            <w:r w:rsidRPr="005E2FC7">
              <w:rPr>
                <w:sz w:val="18"/>
                <w:szCs w:val="18"/>
              </w:rPr>
              <w:t>Slight</w:t>
            </w:r>
          </w:p>
        </w:tc>
        <w:tc>
          <w:tcPr>
            <w:tcW w:w="661" w:type="pct"/>
            <w:tcBorders>
              <w:top w:val="nil"/>
              <w:left w:val="nil"/>
              <w:bottom w:val="single" w:sz="4" w:space="0" w:color="auto"/>
              <w:right w:val="single" w:sz="4" w:space="0" w:color="auto"/>
            </w:tcBorders>
            <w:shd w:val="clear" w:color="auto" w:fill="auto"/>
            <w:noWrap/>
            <w:vAlign w:val="center"/>
            <w:hideMark/>
          </w:tcPr>
          <w:p w14:paraId="33EA3625" w14:textId="77777777" w:rsidR="002E3D96" w:rsidRPr="005E2FC7" w:rsidRDefault="002E3D96" w:rsidP="008E2099">
            <w:pPr>
              <w:rPr>
                <w:sz w:val="18"/>
                <w:szCs w:val="18"/>
              </w:rPr>
            </w:pPr>
            <w:r w:rsidRPr="005E2FC7">
              <w:rPr>
                <w:sz w:val="18"/>
                <w:szCs w:val="18"/>
              </w:rPr>
              <w:t>Moderate</w:t>
            </w:r>
          </w:p>
        </w:tc>
        <w:tc>
          <w:tcPr>
            <w:tcW w:w="675" w:type="pct"/>
            <w:tcBorders>
              <w:top w:val="nil"/>
              <w:left w:val="nil"/>
              <w:bottom w:val="single" w:sz="4" w:space="0" w:color="auto"/>
              <w:right w:val="single" w:sz="4" w:space="0" w:color="auto"/>
            </w:tcBorders>
            <w:shd w:val="clear" w:color="auto" w:fill="auto"/>
            <w:noWrap/>
            <w:vAlign w:val="center"/>
            <w:hideMark/>
          </w:tcPr>
          <w:p w14:paraId="3B2BF3B2" w14:textId="77777777" w:rsidR="002E3D96" w:rsidRPr="005E2FC7" w:rsidRDefault="002E3D96" w:rsidP="008E2099">
            <w:pPr>
              <w:rPr>
                <w:sz w:val="18"/>
                <w:szCs w:val="18"/>
              </w:rPr>
            </w:pPr>
            <w:r w:rsidRPr="005E2FC7">
              <w:rPr>
                <w:sz w:val="18"/>
                <w:szCs w:val="18"/>
              </w:rPr>
              <w:t>Extensive</w:t>
            </w:r>
          </w:p>
        </w:tc>
        <w:tc>
          <w:tcPr>
            <w:tcW w:w="668" w:type="pct"/>
            <w:tcBorders>
              <w:top w:val="nil"/>
              <w:left w:val="nil"/>
              <w:bottom w:val="single" w:sz="4" w:space="0" w:color="auto"/>
              <w:right w:val="single" w:sz="4" w:space="0" w:color="auto"/>
            </w:tcBorders>
            <w:shd w:val="clear" w:color="auto" w:fill="auto"/>
            <w:noWrap/>
            <w:vAlign w:val="center"/>
            <w:hideMark/>
          </w:tcPr>
          <w:p w14:paraId="2030CDBB" w14:textId="77777777" w:rsidR="002E3D96" w:rsidRPr="005E2FC7" w:rsidRDefault="002E3D96" w:rsidP="008E2099">
            <w:pPr>
              <w:rPr>
                <w:sz w:val="18"/>
                <w:szCs w:val="18"/>
              </w:rPr>
            </w:pPr>
            <w:r w:rsidRPr="005E2FC7">
              <w:rPr>
                <w:sz w:val="18"/>
                <w:szCs w:val="18"/>
              </w:rPr>
              <w:t>Complete</w:t>
            </w:r>
          </w:p>
        </w:tc>
        <w:tc>
          <w:tcPr>
            <w:tcW w:w="1043" w:type="pct"/>
            <w:vMerge/>
            <w:tcBorders>
              <w:top w:val="single" w:sz="4" w:space="0" w:color="auto"/>
              <w:left w:val="single" w:sz="4" w:space="0" w:color="auto"/>
              <w:bottom w:val="single" w:sz="4" w:space="0" w:color="auto"/>
              <w:right w:val="single" w:sz="4" w:space="0" w:color="auto"/>
            </w:tcBorders>
            <w:vAlign w:val="center"/>
            <w:hideMark/>
          </w:tcPr>
          <w:p w14:paraId="0B513F27" w14:textId="77777777" w:rsidR="002E3D96" w:rsidRPr="005E2FC7" w:rsidRDefault="002E3D96" w:rsidP="008E2099">
            <w:pPr>
              <w:rPr>
                <w:sz w:val="18"/>
                <w:szCs w:val="18"/>
              </w:rPr>
            </w:pPr>
          </w:p>
        </w:tc>
        <w:tc>
          <w:tcPr>
            <w:tcW w:w="814" w:type="pct"/>
            <w:vMerge/>
            <w:tcBorders>
              <w:top w:val="single" w:sz="4" w:space="0" w:color="auto"/>
              <w:left w:val="single" w:sz="4" w:space="0" w:color="auto"/>
              <w:bottom w:val="single" w:sz="4" w:space="0" w:color="auto"/>
              <w:right w:val="single" w:sz="4" w:space="0" w:color="auto"/>
            </w:tcBorders>
            <w:vAlign w:val="center"/>
            <w:hideMark/>
          </w:tcPr>
          <w:p w14:paraId="46F061D5" w14:textId="77777777" w:rsidR="002E3D96" w:rsidRPr="005E2FC7" w:rsidRDefault="002E3D96" w:rsidP="008E2099">
            <w:pPr>
              <w:rPr>
                <w:sz w:val="18"/>
                <w:szCs w:val="18"/>
              </w:rPr>
            </w:pPr>
          </w:p>
        </w:tc>
      </w:tr>
      <w:tr w:rsidR="005E2FC7" w:rsidRPr="00E50272" w14:paraId="1C880E3A" w14:textId="77777777" w:rsidTr="0079607C">
        <w:trPr>
          <w:trHeight w:val="312"/>
          <w:jc w:val="center"/>
        </w:trPr>
        <w:tc>
          <w:tcPr>
            <w:tcW w:w="664" w:type="pct"/>
            <w:tcBorders>
              <w:top w:val="nil"/>
              <w:left w:val="single" w:sz="4" w:space="0" w:color="auto"/>
              <w:bottom w:val="single" w:sz="4" w:space="0" w:color="auto"/>
              <w:right w:val="single" w:sz="4" w:space="0" w:color="auto"/>
            </w:tcBorders>
            <w:shd w:val="clear" w:color="auto" w:fill="auto"/>
            <w:noWrap/>
            <w:vAlign w:val="center"/>
            <w:hideMark/>
          </w:tcPr>
          <w:p w14:paraId="275D821F" w14:textId="77777777" w:rsidR="002E3D96" w:rsidRPr="005E2FC7" w:rsidRDefault="002E3D96" w:rsidP="008E2099">
            <w:pPr>
              <w:jc w:val="center"/>
              <w:rPr>
                <w:sz w:val="18"/>
                <w:szCs w:val="18"/>
              </w:rPr>
            </w:pPr>
            <w:r w:rsidRPr="005E2FC7">
              <w:rPr>
                <w:sz w:val="18"/>
                <w:szCs w:val="18"/>
              </w:rPr>
              <w:t>4 Storey</w:t>
            </w:r>
          </w:p>
        </w:tc>
        <w:tc>
          <w:tcPr>
            <w:tcW w:w="474" w:type="pct"/>
            <w:tcBorders>
              <w:top w:val="nil"/>
              <w:left w:val="nil"/>
              <w:bottom w:val="single" w:sz="4" w:space="0" w:color="auto"/>
              <w:right w:val="single" w:sz="4" w:space="0" w:color="auto"/>
            </w:tcBorders>
            <w:shd w:val="clear" w:color="auto" w:fill="auto"/>
            <w:noWrap/>
            <w:vAlign w:val="center"/>
            <w:hideMark/>
          </w:tcPr>
          <w:p w14:paraId="4955BA26" w14:textId="77777777" w:rsidR="002E3D96" w:rsidRPr="005E2FC7" w:rsidRDefault="002E3D96" w:rsidP="008E2099">
            <w:pPr>
              <w:jc w:val="center"/>
              <w:rPr>
                <w:sz w:val="18"/>
                <w:szCs w:val="18"/>
              </w:rPr>
            </w:pPr>
            <w:r w:rsidRPr="005E2FC7">
              <w:rPr>
                <w:sz w:val="18"/>
                <w:szCs w:val="18"/>
              </w:rPr>
              <w:t>0.21</w:t>
            </w:r>
          </w:p>
        </w:tc>
        <w:tc>
          <w:tcPr>
            <w:tcW w:w="661" w:type="pct"/>
            <w:tcBorders>
              <w:top w:val="nil"/>
              <w:left w:val="nil"/>
              <w:bottom w:val="single" w:sz="4" w:space="0" w:color="auto"/>
              <w:right w:val="single" w:sz="4" w:space="0" w:color="auto"/>
            </w:tcBorders>
            <w:shd w:val="clear" w:color="auto" w:fill="auto"/>
            <w:noWrap/>
            <w:vAlign w:val="center"/>
            <w:hideMark/>
          </w:tcPr>
          <w:p w14:paraId="78D32A4E" w14:textId="77777777" w:rsidR="002E3D96" w:rsidRPr="005E2FC7" w:rsidRDefault="002E3D96" w:rsidP="008E2099">
            <w:pPr>
              <w:jc w:val="center"/>
              <w:rPr>
                <w:sz w:val="18"/>
                <w:szCs w:val="18"/>
              </w:rPr>
            </w:pPr>
            <w:r w:rsidRPr="005E2FC7">
              <w:rPr>
                <w:sz w:val="18"/>
                <w:szCs w:val="18"/>
              </w:rPr>
              <w:t>0.13</w:t>
            </w:r>
          </w:p>
        </w:tc>
        <w:tc>
          <w:tcPr>
            <w:tcW w:w="675" w:type="pct"/>
            <w:tcBorders>
              <w:top w:val="nil"/>
              <w:left w:val="nil"/>
              <w:bottom w:val="single" w:sz="4" w:space="0" w:color="auto"/>
              <w:right w:val="single" w:sz="4" w:space="0" w:color="auto"/>
            </w:tcBorders>
            <w:shd w:val="clear" w:color="auto" w:fill="auto"/>
            <w:noWrap/>
            <w:vAlign w:val="center"/>
            <w:hideMark/>
          </w:tcPr>
          <w:p w14:paraId="580ADEC2" w14:textId="77777777" w:rsidR="002E3D96" w:rsidRPr="005E2FC7" w:rsidRDefault="002E3D96" w:rsidP="008E2099">
            <w:pPr>
              <w:jc w:val="center"/>
              <w:rPr>
                <w:sz w:val="18"/>
                <w:szCs w:val="18"/>
              </w:rPr>
            </w:pPr>
            <w:r w:rsidRPr="005E2FC7">
              <w:rPr>
                <w:sz w:val="18"/>
                <w:szCs w:val="18"/>
              </w:rPr>
              <w:t>0.12</w:t>
            </w:r>
          </w:p>
        </w:tc>
        <w:tc>
          <w:tcPr>
            <w:tcW w:w="668" w:type="pct"/>
            <w:tcBorders>
              <w:top w:val="nil"/>
              <w:left w:val="nil"/>
              <w:bottom w:val="single" w:sz="4" w:space="0" w:color="auto"/>
              <w:right w:val="single" w:sz="4" w:space="0" w:color="auto"/>
            </w:tcBorders>
            <w:shd w:val="clear" w:color="auto" w:fill="auto"/>
            <w:noWrap/>
            <w:vAlign w:val="center"/>
            <w:hideMark/>
          </w:tcPr>
          <w:p w14:paraId="34108C06" w14:textId="77777777" w:rsidR="002E3D96" w:rsidRPr="005E2FC7" w:rsidRDefault="002E3D96" w:rsidP="008E2099">
            <w:pPr>
              <w:jc w:val="center"/>
              <w:rPr>
                <w:sz w:val="18"/>
                <w:szCs w:val="18"/>
              </w:rPr>
            </w:pPr>
            <w:r w:rsidRPr="005E2FC7">
              <w:rPr>
                <w:sz w:val="18"/>
                <w:szCs w:val="18"/>
              </w:rPr>
              <w:t>0.09</w:t>
            </w:r>
          </w:p>
        </w:tc>
        <w:tc>
          <w:tcPr>
            <w:tcW w:w="1043" w:type="pct"/>
            <w:tcBorders>
              <w:top w:val="nil"/>
              <w:left w:val="nil"/>
              <w:bottom w:val="single" w:sz="4" w:space="0" w:color="auto"/>
              <w:right w:val="single" w:sz="4" w:space="0" w:color="auto"/>
            </w:tcBorders>
            <w:shd w:val="clear" w:color="auto" w:fill="auto"/>
            <w:noWrap/>
            <w:vAlign w:val="center"/>
            <w:hideMark/>
          </w:tcPr>
          <w:p w14:paraId="79D889F5" w14:textId="77777777" w:rsidR="002E3D96" w:rsidRPr="005E2FC7" w:rsidRDefault="002E3D96" w:rsidP="008E2099">
            <w:pPr>
              <w:jc w:val="center"/>
              <w:rPr>
                <w:sz w:val="18"/>
                <w:szCs w:val="18"/>
              </w:rPr>
            </w:pPr>
            <w:r w:rsidRPr="005E2FC7">
              <w:rPr>
                <w:sz w:val="18"/>
                <w:szCs w:val="18"/>
              </w:rPr>
              <w:t>1.26</w:t>
            </w:r>
          </w:p>
        </w:tc>
        <w:tc>
          <w:tcPr>
            <w:tcW w:w="814" w:type="pct"/>
            <w:tcBorders>
              <w:top w:val="nil"/>
              <w:left w:val="nil"/>
              <w:bottom w:val="single" w:sz="4" w:space="0" w:color="auto"/>
              <w:right w:val="single" w:sz="4" w:space="0" w:color="auto"/>
            </w:tcBorders>
            <w:shd w:val="clear" w:color="auto" w:fill="auto"/>
            <w:noWrap/>
            <w:vAlign w:val="center"/>
            <w:hideMark/>
          </w:tcPr>
          <w:p w14:paraId="03317CA9" w14:textId="77777777" w:rsidR="002E3D96" w:rsidRPr="005E2FC7" w:rsidRDefault="002E3D96" w:rsidP="008E2099">
            <w:pPr>
              <w:rPr>
                <w:sz w:val="18"/>
                <w:szCs w:val="18"/>
              </w:rPr>
            </w:pPr>
            <w:r w:rsidRPr="005E2FC7">
              <w:rPr>
                <w:sz w:val="18"/>
                <w:szCs w:val="18"/>
              </w:rPr>
              <w:t>Slight</w:t>
            </w:r>
          </w:p>
        </w:tc>
      </w:tr>
      <w:tr w:rsidR="005E2FC7" w:rsidRPr="00E50272" w14:paraId="00D4327F" w14:textId="77777777" w:rsidTr="0079607C">
        <w:trPr>
          <w:trHeight w:val="312"/>
          <w:jc w:val="center"/>
        </w:trPr>
        <w:tc>
          <w:tcPr>
            <w:tcW w:w="664" w:type="pct"/>
            <w:tcBorders>
              <w:top w:val="nil"/>
              <w:left w:val="single" w:sz="4" w:space="0" w:color="auto"/>
              <w:bottom w:val="single" w:sz="4" w:space="0" w:color="auto"/>
              <w:right w:val="single" w:sz="4" w:space="0" w:color="auto"/>
            </w:tcBorders>
            <w:shd w:val="clear" w:color="auto" w:fill="auto"/>
            <w:noWrap/>
            <w:vAlign w:val="center"/>
            <w:hideMark/>
          </w:tcPr>
          <w:p w14:paraId="2A968EB5" w14:textId="77777777" w:rsidR="002E3D96" w:rsidRPr="005E2FC7" w:rsidRDefault="002E3D96" w:rsidP="008E2099">
            <w:pPr>
              <w:jc w:val="center"/>
              <w:rPr>
                <w:sz w:val="18"/>
                <w:szCs w:val="18"/>
              </w:rPr>
            </w:pPr>
            <w:r w:rsidRPr="005E2FC7">
              <w:rPr>
                <w:sz w:val="18"/>
                <w:szCs w:val="18"/>
              </w:rPr>
              <w:t>6 Storey</w:t>
            </w:r>
          </w:p>
        </w:tc>
        <w:tc>
          <w:tcPr>
            <w:tcW w:w="474" w:type="pct"/>
            <w:tcBorders>
              <w:top w:val="nil"/>
              <w:left w:val="nil"/>
              <w:bottom w:val="single" w:sz="4" w:space="0" w:color="auto"/>
              <w:right w:val="single" w:sz="4" w:space="0" w:color="auto"/>
            </w:tcBorders>
            <w:shd w:val="clear" w:color="auto" w:fill="auto"/>
            <w:noWrap/>
            <w:vAlign w:val="center"/>
            <w:hideMark/>
          </w:tcPr>
          <w:p w14:paraId="6CED72BE" w14:textId="77777777" w:rsidR="002E3D96" w:rsidRPr="005E2FC7" w:rsidRDefault="002E3D96" w:rsidP="008E2099">
            <w:pPr>
              <w:jc w:val="center"/>
              <w:rPr>
                <w:sz w:val="18"/>
                <w:szCs w:val="18"/>
              </w:rPr>
            </w:pPr>
            <w:r w:rsidRPr="005E2FC7">
              <w:rPr>
                <w:sz w:val="18"/>
                <w:szCs w:val="18"/>
              </w:rPr>
              <w:t>0.24</w:t>
            </w:r>
          </w:p>
        </w:tc>
        <w:tc>
          <w:tcPr>
            <w:tcW w:w="661" w:type="pct"/>
            <w:tcBorders>
              <w:top w:val="nil"/>
              <w:left w:val="nil"/>
              <w:bottom w:val="single" w:sz="4" w:space="0" w:color="auto"/>
              <w:right w:val="single" w:sz="4" w:space="0" w:color="auto"/>
            </w:tcBorders>
            <w:shd w:val="clear" w:color="auto" w:fill="auto"/>
            <w:noWrap/>
            <w:vAlign w:val="center"/>
            <w:hideMark/>
          </w:tcPr>
          <w:p w14:paraId="6C57DDAE" w14:textId="77777777" w:rsidR="002E3D96" w:rsidRPr="005E2FC7" w:rsidRDefault="002E3D96" w:rsidP="008E2099">
            <w:pPr>
              <w:jc w:val="center"/>
              <w:rPr>
                <w:sz w:val="18"/>
                <w:szCs w:val="18"/>
              </w:rPr>
            </w:pPr>
            <w:r w:rsidRPr="005E2FC7">
              <w:rPr>
                <w:sz w:val="18"/>
                <w:szCs w:val="18"/>
              </w:rPr>
              <w:t>0.14</w:t>
            </w:r>
          </w:p>
        </w:tc>
        <w:tc>
          <w:tcPr>
            <w:tcW w:w="675" w:type="pct"/>
            <w:tcBorders>
              <w:top w:val="nil"/>
              <w:left w:val="nil"/>
              <w:bottom w:val="single" w:sz="4" w:space="0" w:color="auto"/>
              <w:right w:val="single" w:sz="4" w:space="0" w:color="auto"/>
            </w:tcBorders>
            <w:shd w:val="clear" w:color="auto" w:fill="auto"/>
            <w:noWrap/>
            <w:vAlign w:val="center"/>
            <w:hideMark/>
          </w:tcPr>
          <w:p w14:paraId="01E04364" w14:textId="77777777" w:rsidR="002E3D96" w:rsidRPr="005E2FC7" w:rsidRDefault="002E3D96" w:rsidP="008E2099">
            <w:pPr>
              <w:jc w:val="center"/>
              <w:rPr>
                <w:sz w:val="18"/>
                <w:szCs w:val="18"/>
              </w:rPr>
            </w:pPr>
            <w:r w:rsidRPr="005E2FC7">
              <w:rPr>
                <w:sz w:val="18"/>
                <w:szCs w:val="18"/>
              </w:rPr>
              <w:t>0.13</w:t>
            </w:r>
          </w:p>
        </w:tc>
        <w:tc>
          <w:tcPr>
            <w:tcW w:w="668" w:type="pct"/>
            <w:tcBorders>
              <w:top w:val="nil"/>
              <w:left w:val="nil"/>
              <w:bottom w:val="single" w:sz="4" w:space="0" w:color="auto"/>
              <w:right w:val="single" w:sz="4" w:space="0" w:color="auto"/>
            </w:tcBorders>
            <w:shd w:val="clear" w:color="auto" w:fill="auto"/>
            <w:noWrap/>
            <w:vAlign w:val="center"/>
            <w:hideMark/>
          </w:tcPr>
          <w:p w14:paraId="13860B74" w14:textId="77777777" w:rsidR="002E3D96" w:rsidRPr="005E2FC7" w:rsidRDefault="002E3D96" w:rsidP="008E2099">
            <w:pPr>
              <w:jc w:val="center"/>
              <w:rPr>
                <w:sz w:val="18"/>
                <w:szCs w:val="18"/>
              </w:rPr>
            </w:pPr>
            <w:r w:rsidRPr="005E2FC7">
              <w:rPr>
                <w:sz w:val="18"/>
                <w:szCs w:val="18"/>
              </w:rPr>
              <w:t>0.10</w:t>
            </w:r>
          </w:p>
        </w:tc>
        <w:tc>
          <w:tcPr>
            <w:tcW w:w="1043" w:type="pct"/>
            <w:tcBorders>
              <w:top w:val="nil"/>
              <w:left w:val="nil"/>
              <w:bottom w:val="single" w:sz="4" w:space="0" w:color="auto"/>
              <w:right w:val="single" w:sz="4" w:space="0" w:color="auto"/>
            </w:tcBorders>
            <w:shd w:val="clear" w:color="auto" w:fill="auto"/>
            <w:noWrap/>
            <w:vAlign w:val="center"/>
            <w:hideMark/>
          </w:tcPr>
          <w:p w14:paraId="1872167F" w14:textId="77777777" w:rsidR="002E3D96" w:rsidRPr="005E2FC7" w:rsidRDefault="002E3D96" w:rsidP="008E2099">
            <w:pPr>
              <w:jc w:val="center"/>
              <w:rPr>
                <w:sz w:val="18"/>
                <w:szCs w:val="18"/>
              </w:rPr>
            </w:pPr>
            <w:r w:rsidRPr="005E2FC7">
              <w:rPr>
                <w:sz w:val="18"/>
                <w:szCs w:val="18"/>
              </w:rPr>
              <w:t>1.33</w:t>
            </w:r>
          </w:p>
        </w:tc>
        <w:tc>
          <w:tcPr>
            <w:tcW w:w="814" w:type="pct"/>
            <w:tcBorders>
              <w:top w:val="nil"/>
              <w:left w:val="nil"/>
              <w:bottom w:val="single" w:sz="4" w:space="0" w:color="auto"/>
              <w:right w:val="single" w:sz="4" w:space="0" w:color="auto"/>
            </w:tcBorders>
            <w:shd w:val="clear" w:color="auto" w:fill="auto"/>
            <w:noWrap/>
            <w:vAlign w:val="center"/>
            <w:hideMark/>
          </w:tcPr>
          <w:p w14:paraId="6BD5B6D6" w14:textId="77777777" w:rsidR="002E3D96" w:rsidRPr="005E2FC7" w:rsidRDefault="002E3D96" w:rsidP="008E2099">
            <w:pPr>
              <w:rPr>
                <w:sz w:val="18"/>
                <w:szCs w:val="18"/>
              </w:rPr>
            </w:pPr>
            <w:r w:rsidRPr="005E2FC7">
              <w:rPr>
                <w:sz w:val="18"/>
                <w:szCs w:val="18"/>
              </w:rPr>
              <w:t>Slight</w:t>
            </w:r>
          </w:p>
        </w:tc>
      </w:tr>
      <w:tr w:rsidR="005E2FC7" w:rsidRPr="00E50272" w14:paraId="41974A5B" w14:textId="77777777" w:rsidTr="0079607C">
        <w:trPr>
          <w:trHeight w:val="312"/>
          <w:jc w:val="center"/>
        </w:trPr>
        <w:tc>
          <w:tcPr>
            <w:tcW w:w="664" w:type="pct"/>
            <w:tcBorders>
              <w:top w:val="nil"/>
              <w:left w:val="single" w:sz="4" w:space="0" w:color="auto"/>
              <w:bottom w:val="single" w:sz="4" w:space="0" w:color="auto"/>
              <w:right w:val="single" w:sz="4" w:space="0" w:color="auto"/>
            </w:tcBorders>
            <w:shd w:val="clear" w:color="auto" w:fill="auto"/>
            <w:noWrap/>
            <w:vAlign w:val="center"/>
            <w:hideMark/>
          </w:tcPr>
          <w:p w14:paraId="67A1E443" w14:textId="77777777" w:rsidR="002E3D96" w:rsidRPr="005E2FC7" w:rsidRDefault="002E3D96" w:rsidP="008E2099">
            <w:pPr>
              <w:jc w:val="center"/>
              <w:rPr>
                <w:sz w:val="18"/>
                <w:szCs w:val="18"/>
              </w:rPr>
            </w:pPr>
            <w:r w:rsidRPr="005E2FC7">
              <w:rPr>
                <w:sz w:val="18"/>
                <w:szCs w:val="18"/>
              </w:rPr>
              <w:t>8 Storey</w:t>
            </w:r>
          </w:p>
        </w:tc>
        <w:tc>
          <w:tcPr>
            <w:tcW w:w="474" w:type="pct"/>
            <w:tcBorders>
              <w:top w:val="nil"/>
              <w:left w:val="nil"/>
              <w:bottom w:val="single" w:sz="4" w:space="0" w:color="auto"/>
              <w:right w:val="single" w:sz="4" w:space="0" w:color="auto"/>
            </w:tcBorders>
            <w:shd w:val="clear" w:color="auto" w:fill="auto"/>
            <w:noWrap/>
            <w:vAlign w:val="center"/>
            <w:hideMark/>
          </w:tcPr>
          <w:p w14:paraId="48BECC09" w14:textId="77777777" w:rsidR="002E3D96" w:rsidRPr="005E2FC7" w:rsidRDefault="002E3D96" w:rsidP="008E2099">
            <w:pPr>
              <w:jc w:val="center"/>
              <w:rPr>
                <w:sz w:val="18"/>
                <w:szCs w:val="18"/>
              </w:rPr>
            </w:pPr>
            <w:r w:rsidRPr="005E2FC7">
              <w:rPr>
                <w:sz w:val="18"/>
                <w:szCs w:val="18"/>
              </w:rPr>
              <w:t>0.43</w:t>
            </w:r>
          </w:p>
        </w:tc>
        <w:tc>
          <w:tcPr>
            <w:tcW w:w="661" w:type="pct"/>
            <w:tcBorders>
              <w:top w:val="nil"/>
              <w:left w:val="nil"/>
              <w:bottom w:val="single" w:sz="4" w:space="0" w:color="auto"/>
              <w:right w:val="single" w:sz="4" w:space="0" w:color="auto"/>
            </w:tcBorders>
            <w:shd w:val="clear" w:color="auto" w:fill="auto"/>
            <w:noWrap/>
            <w:vAlign w:val="center"/>
            <w:hideMark/>
          </w:tcPr>
          <w:p w14:paraId="5AA65793" w14:textId="77777777" w:rsidR="002E3D96" w:rsidRPr="005E2FC7" w:rsidRDefault="002E3D96" w:rsidP="008E2099">
            <w:pPr>
              <w:jc w:val="center"/>
              <w:rPr>
                <w:sz w:val="18"/>
                <w:szCs w:val="18"/>
              </w:rPr>
            </w:pPr>
            <w:r w:rsidRPr="005E2FC7">
              <w:rPr>
                <w:sz w:val="18"/>
                <w:szCs w:val="18"/>
              </w:rPr>
              <w:t>0.30</w:t>
            </w:r>
          </w:p>
        </w:tc>
        <w:tc>
          <w:tcPr>
            <w:tcW w:w="675" w:type="pct"/>
            <w:tcBorders>
              <w:top w:val="nil"/>
              <w:left w:val="nil"/>
              <w:bottom w:val="single" w:sz="4" w:space="0" w:color="auto"/>
              <w:right w:val="single" w:sz="4" w:space="0" w:color="auto"/>
            </w:tcBorders>
            <w:shd w:val="clear" w:color="auto" w:fill="auto"/>
            <w:noWrap/>
            <w:vAlign w:val="center"/>
            <w:hideMark/>
          </w:tcPr>
          <w:p w14:paraId="3A7A883B" w14:textId="77777777" w:rsidR="002E3D96" w:rsidRPr="005E2FC7" w:rsidRDefault="002E3D96" w:rsidP="008E2099">
            <w:pPr>
              <w:jc w:val="center"/>
              <w:rPr>
                <w:sz w:val="18"/>
                <w:szCs w:val="18"/>
              </w:rPr>
            </w:pPr>
            <w:r w:rsidRPr="005E2FC7">
              <w:rPr>
                <w:sz w:val="18"/>
                <w:szCs w:val="18"/>
              </w:rPr>
              <w:t>0.27</w:t>
            </w:r>
          </w:p>
        </w:tc>
        <w:tc>
          <w:tcPr>
            <w:tcW w:w="668" w:type="pct"/>
            <w:tcBorders>
              <w:top w:val="nil"/>
              <w:left w:val="nil"/>
              <w:bottom w:val="single" w:sz="4" w:space="0" w:color="auto"/>
              <w:right w:val="single" w:sz="4" w:space="0" w:color="auto"/>
            </w:tcBorders>
            <w:shd w:val="clear" w:color="auto" w:fill="auto"/>
            <w:noWrap/>
            <w:vAlign w:val="center"/>
            <w:hideMark/>
          </w:tcPr>
          <w:p w14:paraId="09C91382" w14:textId="77777777" w:rsidR="002E3D96" w:rsidRPr="005E2FC7" w:rsidRDefault="002E3D96" w:rsidP="008E2099">
            <w:pPr>
              <w:jc w:val="center"/>
              <w:rPr>
                <w:sz w:val="18"/>
                <w:szCs w:val="18"/>
              </w:rPr>
            </w:pPr>
            <w:r w:rsidRPr="005E2FC7">
              <w:rPr>
                <w:sz w:val="18"/>
                <w:szCs w:val="18"/>
              </w:rPr>
              <w:t>0.19</w:t>
            </w:r>
          </w:p>
        </w:tc>
        <w:tc>
          <w:tcPr>
            <w:tcW w:w="1043" w:type="pct"/>
            <w:tcBorders>
              <w:top w:val="nil"/>
              <w:left w:val="nil"/>
              <w:bottom w:val="single" w:sz="4" w:space="0" w:color="auto"/>
              <w:right w:val="single" w:sz="4" w:space="0" w:color="auto"/>
            </w:tcBorders>
            <w:shd w:val="clear" w:color="auto" w:fill="auto"/>
            <w:noWrap/>
            <w:vAlign w:val="center"/>
            <w:hideMark/>
          </w:tcPr>
          <w:p w14:paraId="01FE0E10" w14:textId="77777777" w:rsidR="002E3D96" w:rsidRPr="005E2FC7" w:rsidRDefault="002E3D96" w:rsidP="008E2099">
            <w:pPr>
              <w:jc w:val="center"/>
              <w:rPr>
                <w:sz w:val="18"/>
                <w:szCs w:val="18"/>
              </w:rPr>
            </w:pPr>
            <w:r w:rsidRPr="005E2FC7">
              <w:rPr>
                <w:sz w:val="18"/>
                <w:szCs w:val="18"/>
              </w:rPr>
              <w:t>2.64</w:t>
            </w:r>
          </w:p>
        </w:tc>
        <w:tc>
          <w:tcPr>
            <w:tcW w:w="814" w:type="pct"/>
            <w:tcBorders>
              <w:top w:val="nil"/>
              <w:left w:val="nil"/>
              <w:bottom w:val="single" w:sz="4" w:space="0" w:color="auto"/>
              <w:right w:val="single" w:sz="4" w:space="0" w:color="auto"/>
            </w:tcBorders>
            <w:shd w:val="clear" w:color="auto" w:fill="auto"/>
            <w:noWrap/>
            <w:vAlign w:val="center"/>
            <w:hideMark/>
          </w:tcPr>
          <w:p w14:paraId="0A6E3942" w14:textId="77777777" w:rsidR="002E3D96" w:rsidRPr="005E2FC7" w:rsidRDefault="002E3D96" w:rsidP="008E2099">
            <w:pPr>
              <w:rPr>
                <w:sz w:val="18"/>
                <w:szCs w:val="18"/>
              </w:rPr>
            </w:pPr>
            <w:r w:rsidRPr="005E2FC7">
              <w:rPr>
                <w:sz w:val="18"/>
                <w:szCs w:val="18"/>
              </w:rPr>
              <w:t>Extensive</w:t>
            </w:r>
          </w:p>
        </w:tc>
      </w:tr>
      <w:tr w:rsidR="005E2FC7" w:rsidRPr="00E50272" w14:paraId="5767A2A6" w14:textId="77777777" w:rsidTr="0079607C">
        <w:trPr>
          <w:trHeight w:val="312"/>
          <w:jc w:val="center"/>
        </w:trPr>
        <w:tc>
          <w:tcPr>
            <w:tcW w:w="664" w:type="pct"/>
            <w:tcBorders>
              <w:top w:val="nil"/>
              <w:left w:val="single" w:sz="4" w:space="0" w:color="auto"/>
              <w:bottom w:val="single" w:sz="4" w:space="0" w:color="auto"/>
              <w:right w:val="single" w:sz="4" w:space="0" w:color="auto"/>
            </w:tcBorders>
            <w:shd w:val="clear" w:color="auto" w:fill="auto"/>
            <w:noWrap/>
            <w:vAlign w:val="center"/>
            <w:hideMark/>
          </w:tcPr>
          <w:p w14:paraId="640C6A6D" w14:textId="77777777" w:rsidR="002E3D96" w:rsidRPr="005E2FC7" w:rsidRDefault="002E3D96" w:rsidP="008E2099">
            <w:pPr>
              <w:jc w:val="center"/>
              <w:rPr>
                <w:sz w:val="18"/>
                <w:szCs w:val="18"/>
              </w:rPr>
            </w:pPr>
            <w:r w:rsidRPr="005E2FC7">
              <w:rPr>
                <w:sz w:val="18"/>
                <w:szCs w:val="18"/>
              </w:rPr>
              <w:t>10 Storey</w:t>
            </w:r>
          </w:p>
        </w:tc>
        <w:tc>
          <w:tcPr>
            <w:tcW w:w="474" w:type="pct"/>
            <w:tcBorders>
              <w:top w:val="nil"/>
              <w:left w:val="nil"/>
              <w:bottom w:val="single" w:sz="4" w:space="0" w:color="auto"/>
              <w:right w:val="single" w:sz="4" w:space="0" w:color="auto"/>
            </w:tcBorders>
            <w:shd w:val="clear" w:color="auto" w:fill="auto"/>
            <w:noWrap/>
            <w:vAlign w:val="center"/>
            <w:hideMark/>
          </w:tcPr>
          <w:p w14:paraId="4B5BBF4C" w14:textId="77777777" w:rsidR="002E3D96" w:rsidRPr="005E2FC7" w:rsidRDefault="002E3D96" w:rsidP="008E2099">
            <w:pPr>
              <w:jc w:val="center"/>
              <w:rPr>
                <w:sz w:val="18"/>
                <w:szCs w:val="18"/>
              </w:rPr>
            </w:pPr>
            <w:r w:rsidRPr="005E2FC7">
              <w:rPr>
                <w:sz w:val="18"/>
                <w:szCs w:val="18"/>
              </w:rPr>
              <w:t>0.44</w:t>
            </w:r>
          </w:p>
        </w:tc>
        <w:tc>
          <w:tcPr>
            <w:tcW w:w="661" w:type="pct"/>
            <w:tcBorders>
              <w:top w:val="nil"/>
              <w:left w:val="nil"/>
              <w:bottom w:val="single" w:sz="4" w:space="0" w:color="auto"/>
              <w:right w:val="single" w:sz="4" w:space="0" w:color="auto"/>
            </w:tcBorders>
            <w:shd w:val="clear" w:color="auto" w:fill="auto"/>
            <w:noWrap/>
            <w:vAlign w:val="center"/>
            <w:hideMark/>
          </w:tcPr>
          <w:p w14:paraId="19C6AF70" w14:textId="77777777" w:rsidR="002E3D96" w:rsidRPr="005E2FC7" w:rsidRDefault="002E3D96" w:rsidP="008E2099">
            <w:pPr>
              <w:jc w:val="center"/>
              <w:rPr>
                <w:sz w:val="18"/>
                <w:szCs w:val="18"/>
              </w:rPr>
            </w:pPr>
            <w:r w:rsidRPr="005E2FC7">
              <w:rPr>
                <w:sz w:val="18"/>
                <w:szCs w:val="18"/>
              </w:rPr>
              <w:t>0.29</w:t>
            </w:r>
          </w:p>
        </w:tc>
        <w:tc>
          <w:tcPr>
            <w:tcW w:w="675" w:type="pct"/>
            <w:tcBorders>
              <w:top w:val="nil"/>
              <w:left w:val="nil"/>
              <w:bottom w:val="single" w:sz="4" w:space="0" w:color="auto"/>
              <w:right w:val="single" w:sz="4" w:space="0" w:color="auto"/>
            </w:tcBorders>
            <w:shd w:val="clear" w:color="auto" w:fill="auto"/>
            <w:noWrap/>
            <w:vAlign w:val="center"/>
            <w:hideMark/>
          </w:tcPr>
          <w:p w14:paraId="76451395" w14:textId="77777777" w:rsidR="002E3D96" w:rsidRPr="005E2FC7" w:rsidRDefault="002E3D96" w:rsidP="008E2099">
            <w:pPr>
              <w:jc w:val="center"/>
              <w:rPr>
                <w:sz w:val="18"/>
                <w:szCs w:val="18"/>
              </w:rPr>
            </w:pPr>
            <w:r w:rsidRPr="005E2FC7">
              <w:rPr>
                <w:sz w:val="18"/>
                <w:szCs w:val="18"/>
              </w:rPr>
              <w:t>0.28</w:t>
            </w:r>
          </w:p>
        </w:tc>
        <w:tc>
          <w:tcPr>
            <w:tcW w:w="668" w:type="pct"/>
            <w:tcBorders>
              <w:top w:val="nil"/>
              <w:left w:val="nil"/>
              <w:bottom w:val="single" w:sz="4" w:space="0" w:color="auto"/>
              <w:right w:val="single" w:sz="4" w:space="0" w:color="auto"/>
            </w:tcBorders>
            <w:shd w:val="clear" w:color="auto" w:fill="auto"/>
            <w:noWrap/>
            <w:vAlign w:val="center"/>
            <w:hideMark/>
          </w:tcPr>
          <w:p w14:paraId="530D284C" w14:textId="77777777" w:rsidR="002E3D96" w:rsidRPr="005E2FC7" w:rsidRDefault="002E3D96" w:rsidP="008E2099">
            <w:pPr>
              <w:jc w:val="center"/>
              <w:rPr>
                <w:sz w:val="18"/>
                <w:szCs w:val="18"/>
              </w:rPr>
            </w:pPr>
            <w:r w:rsidRPr="005E2FC7">
              <w:rPr>
                <w:sz w:val="18"/>
                <w:szCs w:val="18"/>
              </w:rPr>
              <w:t>0.21</w:t>
            </w:r>
          </w:p>
        </w:tc>
        <w:tc>
          <w:tcPr>
            <w:tcW w:w="1043" w:type="pct"/>
            <w:tcBorders>
              <w:top w:val="nil"/>
              <w:left w:val="nil"/>
              <w:bottom w:val="single" w:sz="4" w:space="0" w:color="auto"/>
              <w:right w:val="single" w:sz="4" w:space="0" w:color="auto"/>
            </w:tcBorders>
            <w:shd w:val="clear" w:color="auto" w:fill="auto"/>
            <w:noWrap/>
            <w:vAlign w:val="center"/>
            <w:hideMark/>
          </w:tcPr>
          <w:p w14:paraId="3ACFDE7A" w14:textId="77777777" w:rsidR="002E3D96" w:rsidRPr="005E2FC7" w:rsidRDefault="002E3D96" w:rsidP="008E2099">
            <w:pPr>
              <w:jc w:val="center"/>
              <w:rPr>
                <w:sz w:val="18"/>
                <w:szCs w:val="18"/>
              </w:rPr>
            </w:pPr>
            <w:r w:rsidRPr="005E2FC7">
              <w:rPr>
                <w:sz w:val="18"/>
                <w:szCs w:val="18"/>
              </w:rPr>
              <w:t>2.72</w:t>
            </w:r>
          </w:p>
        </w:tc>
        <w:tc>
          <w:tcPr>
            <w:tcW w:w="814" w:type="pct"/>
            <w:tcBorders>
              <w:top w:val="nil"/>
              <w:left w:val="nil"/>
              <w:bottom w:val="single" w:sz="4" w:space="0" w:color="auto"/>
              <w:right w:val="single" w:sz="4" w:space="0" w:color="auto"/>
            </w:tcBorders>
            <w:shd w:val="clear" w:color="auto" w:fill="auto"/>
            <w:noWrap/>
            <w:vAlign w:val="center"/>
            <w:hideMark/>
          </w:tcPr>
          <w:p w14:paraId="5396B341" w14:textId="77777777" w:rsidR="002E3D96" w:rsidRPr="005E2FC7" w:rsidRDefault="002E3D96" w:rsidP="008E2099">
            <w:pPr>
              <w:rPr>
                <w:sz w:val="18"/>
                <w:szCs w:val="18"/>
              </w:rPr>
            </w:pPr>
            <w:r w:rsidRPr="005E2FC7">
              <w:rPr>
                <w:sz w:val="18"/>
                <w:szCs w:val="18"/>
              </w:rPr>
              <w:t>Extensive</w:t>
            </w:r>
          </w:p>
        </w:tc>
      </w:tr>
      <w:tr w:rsidR="005E2FC7" w:rsidRPr="00E50272" w14:paraId="4A8D900E" w14:textId="77777777" w:rsidTr="0079607C">
        <w:trPr>
          <w:trHeight w:val="312"/>
          <w:jc w:val="center"/>
        </w:trPr>
        <w:tc>
          <w:tcPr>
            <w:tcW w:w="664" w:type="pct"/>
            <w:tcBorders>
              <w:top w:val="nil"/>
              <w:left w:val="single" w:sz="4" w:space="0" w:color="auto"/>
              <w:bottom w:val="single" w:sz="4" w:space="0" w:color="auto"/>
              <w:right w:val="single" w:sz="4" w:space="0" w:color="auto"/>
            </w:tcBorders>
            <w:shd w:val="clear" w:color="auto" w:fill="auto"/>
            <w:noWrap/>
            <w:vAlign w:val="center"/>
            <w:hideMark/>
          </w:tcPr>
          <w:p w14:paraId="3DD79292" w14:textId="77777777" w:rsidR="002E3D96" w:rsidRPr="005E2FC7" w:rsidRDefault="002E3D96" w:rsidP="008E2099">
            <w:pPr>
              <w:jc w:val="center"/>
              <w:rPr>
                <w:sz w:val="18"/>
                <w:szCs w:val="18"/>
              </w:rPr>
            </w:pPr>
            <w:r w:rsidRPr="005E2FC7">
              <w:rPr>
                <w:sz w:val="18"/>
                <w:szCs w:val="18"/>
              </w:rPr>
              <w:t>12 Storey</w:t>
            </w:r>
          </w:p>
        </w:tc>
        <w:tc>
          <w:tcPr>
            <w:tcW w:w="474" w:type="pct"/>
            <w:tcBorders>
              <w:top w:val="nil"/>
              <w:left w:val="nil"/>
              <w:bottom w:val="single" w:sz="4" w:space="0" w:color="auto"/>
              <w:right w:val="single" w:sz="4" w:space="0" w:color="auto"/>
            </w:tcBorders>
            <w:shd w:val="clear" w:color="auto" w:fill="auto"/>
            <w:noWrap/>
            <w:vAlign w:val="center"/>
            <w:hideMark/>
          </w:tcPr>
          <w:p w14:paraId="121EC3D5" w14:textId="77777777" w:rsidR="002E3D96" w:rsidRPr="005E2FC7" w:rsidRDefault="002E3D96" w:rsidP="008E2099">
            <w:pPr>
              <w:jc w:val="center"/>
              <w:rPr>
                <w:sz w:val="18"/>
                <w:szCs w:val="18"/>
              </w:rPr>
            </w:pPr>
            <w:r w:rsidRPr="005E2FC7">
              <w:rPr>
                <w:sz w:val="18"/>
                <w:szCs w:val="18"/>
              </w:rPr>
              <w:t>0.52</w:t>
            </w:r>
          </w:p>
        </w:tc>
        <w:tc>
          <w:tcPr>
            <w:tcW w:w="661" w:type="pct"/>
            <w:tcBorders>
              <w:top w:val="nil"/>
              <w:left w:val="nil"/>
              <w:bottom w:val="single" w:sz="4" w:space="0" w:color="auto"/>
              <w:right w:val="single" w:sz="4" w:space="0" w:color="auto"/>
            </w:tcBorders>
            <w:shd w:val="clear" w:color="auto" w:fill="auto"/>
            <w:noWrap/>
            <w:vAlign w:val="center"/>
            <w:hideMark/>
          </w:tcPr>
          <w:p w14:paraId="414B7F39" w14:textId="77777777" w:rsidR="002E3D96" w:rsidRPr="005E2FC7" w:rsidRDefault="002E3D96" w:rsidP="008E2099">
            <w:pPr>
              <w:jc w:val="center"/>
              <w:rPr>
                <w:sz w:val="18"/>
                <w:szCs w:val="18"/>
              </w:rPr>
            </w:pPr>
            <w:r w:rsidRPr="005E2FC7">
              <w:rPr>
                <w:sz w:val="18"/>
                <w:szCs w:val="18"/>
              </w:rPr>
              <w:t>0.38</w:t>
            </w:r>
          </w:p>
        </w:tc>
        <w:tc>
          <w:tcPr>
            <w:tcW w:w="675" w:type="pct"/>
            <w:tcBorders>
              <w:top w:val="nil"/>
              <w:left w:val="nil"/>
              <w:bottom w:val="single" w:sz="4" w:space="0" w:color="auto"/>
              <w:right w:val="single" w:sz="4" w:space="0" w:color="auto"/>
            </w:tcBorders>
            <w:shd w:val="clear" w:color="auto" w:fill="auto"/>
            <w:noWrap/>
            <w:vAlign w:val="center"/>
            <w:hideMark/>
          </w:tcPr>
          <w:p w14:paraId="085C7412" w14:textId="77777777" w:rsidR="002E3D96" w:rsidRPr="005E2FC7" w:rsidRDefault="002E3D96" w:rsidP="008E2099">
            <w:pPr>
              <w:jc w:val="center"/>
              <w:rPr>
                <w:sz w:val="18"/>
                <w:szCs w:val="18"/>
              </w:rPr>
            </w:pPr>
            <w:r w:rsidRPr="005E2FC7">
              <w:rPr>
                <w:sz w:val="18"/>
                <w:szCs w:val="18"/>
              </w:rPr>
              <w:t>0.35</w:t>
            </w:r>
          </w:p>
        </w:tc>
        <w:tc>
          <w:tcPr>
            <w:tcW w:w="668" w:type="pct"/>
            <w:tcBorders>
              <w:top w:val="nil"/>
              <w:left w:val="nil"/>
              <w:bottom w:val="single" w:sz="4" w:space="0" w:color="auto"/>
              <w:right w:val="single" w:sz="4" w:space="0" w:color="auto"/>
            </w:tcBorders>
            <w:shd w:val="clear" w:color="auto" w:fill="auto"/>
            <w:noWrap/>
            <w:vAlign w:val="center"/>
            <w:hideMark/>
          </w:tcPr>
          <w:p w14:paraId="5DDD7928" w14:textId="77777777" w:rsidR="002E3D96" w:rsidRPr="005E2FC7" w:rsidRDefault="002E3D96" w:rsidP="008E2099">
            <w:pPr>
              <w:jc w:val="center"/>
              <w:rPr>
                <w:sz w:val="18"/>
                <w:szCs w:val="18"/>
              </w:rPr>
            </w:pPr>
            <w:r w:rsidRPr="005E2FC7">
              <w:rPr>
                <w:sz w:val="18"/>
                <w:szCs w:val="18"/>
              </w:rPr>
              <w:t>0.28</w:t>
            </w:r>
          </w:p>
        </w:tc>
        <w:tc>
          <w:tcPr>
            <w:tcW w:w="1043" w:type="pct"/>
            <w:tcBorders>
              <w:top w:val="nil"/>
              <w:left w:val="nil"/>
              <w:bottom w:val="single" w:sz="4" w:space="0" w:color="auto"/>
              <w:right w:val="single" w:sz="4" w:space="0" w:color="auto"/>
            </w:tcBorders>
            <w:shd w:val="clear" w:color="auto" w:fill="auto"/>
            <w:noWrap/>
            <w:vAlign w:val="center"/>
            <w:hideMark/>
          </w:tcPr>
          <w:p w14:paraId="147DCA3A" w14:textId="77777777" w:rsidR="002E3D96" w:rsidRPr="005E2FC7" w:rsidRDefault="002E3D96" w:rsidP="008E2099">
            <w:pPr>
              <w:jc w:val="center"/>
              <w:rPr>
                <w:sz w:val="18"/>
                <w:szCs w:val="18"/>
              </w:rPr>
            </w:pPr>
            <w:r w:rsidRPr="005E2FC7">
              <w:rPr>
                <w:sz w:val="18"/>
                <w:szCs w:val="18"/>
              </w:rPr>
              <w:t>3.47</w:t>
            </w:r>
          </w:p>
        </w:tc>
        <w:tc>
          <w:tcPr>
            <w:tcW w:w="814" w:type="pct"/>
            <w:tcBorders>
              <w:top w:val="nil"/>
              <w:left w:val="nil"/>
              <w:bottom w:val="single" w:sz="4" w:space="0" w:color="auto"/>
              <w:right w:val="single" w:sz="4" w:space="0" w:color="auto"/>
            </w:tcBorders>
            <w:shd w:val="clear" w:color="auto" w:fill="auto"/>
            <w:noWrap/>
            <w:vAlign w:val="center"/>
            <w:hideMark/>
          </w:tcPr>
          <w:p w14:paraId="38C3CC9E" w14:textId="77777777" w:rsidR="002E3D96" w:rsidRPr="005E2FC7" w:rsidRDefault="002E3D96" w:rsidP="008E2099">
            <w:pPr>
              <w:rPr>
                <w:sz w:val="18"/>
                <w:szCs w:val="18"/>
              </w:rPr>
            </w:pPr>
            <w:r w:rsidRPr="005E2FC7">
              <w:rPr>
                <w:sz w:val="18"/>
                <w:szCs w:val="18"/>
              </w:rPr>
              <w:t>Extensive</w:t>
            </w:r>
          </w:p>
        </w:tc>
      </w:tr>
    </w:tbl>
    <w:p w14:paraId="38D3252D" w14:textId="77777777" w:rsidR="002E3D96" w:rsidRDefault="002E3D96" w:rsidP="002E3D96"/>
    <w:p w14:paraId="274A0594" w14:textId="77777777" w:rsidR="0079607C" w:rsidRDefault="0079607C" w:rsidP="002E3D96"/>
    <w:p w14:paraId="5E895F99" w14:textId="77777777" w:rsidR="0079607C" w:rsidRDefault="0079607C" w:rsidP="002E3D96"/>
    <w:p w14:paraId="48AE89F2" w14:textId="54FE235B" w:rsidR="002E3D96" w:rsidRDefault="005E2FC7" w:rsidP="005E2FC7">
      <w:pPr>
        <w:pStyle w:val="Heading1"/>
      </w:pPr>
      <w:r>
        <w:lastRenderedPageBreak/>
        <w:t>Conclusion</w:t>
      </w:r>
    </w:p>
    <w:p w14:paraId="3030F5AD" w14:textId="04953CDE" w:rsidR="005E2FC7" w:rsidRDefault="00FB7ED2" w:rsidP="002E3D96">
      <w:r>
        <w:t>The present study includes models at different stories</w:t>
      </w:r>
      <w:r w:rsidR="002906FF">
        <w:t>,</w:t>
      </w:r>
      <w:r>
        <w:t xml:space="preserve"> and these models</w:t>
      </w:r>
      <w:r w:rsidR="005E2FC7" w:rsidRPr="00E50272">
        <w:t xml:space="preserve"> co</w:t>
      </w:r>
      <w:r>
        <w:t>mprise</w:t>
      </w:r>
      <w:r w:rsidR="005E2FC7" w:rsidRPr="00E50272">
        <w:t xml:space="preserve"> two</w:t>
      </w:r>
      <w:r w:rsidR="00973B31">
        <w:t xml:space="preserve"> cases</w:t>
      </w:r>
      <w:r w:rsidR="005E2FC7" w:rsidRPr="00E50272">
        <w:t xml:space="preserve">, one without a stiffness modifier and the other </w:t>
      </w:r>
      <w:r>
        <w:t>with</w:t>
      </w:r>
      <w:r w:rsidR="005E2FC7" w:rsidRPr="00E50272">
        <w:t xml:space="preserve"> a stiffness modifier</w:t>
      </w:r>
      <w:r>
        <w:t xml:space="preserve"> based on</w:t>
      </w:r>
      <w:r w:rsidR="005E2FC7" w:rsidRPr="00E50272">
        <w:t xml:space="preserve"> IS 1893 (Part 1):</w:t>
      </w:r>
      <w:r w:rsidR="005E2FC7">
        <w:t xml:space="preserve"> </w:t>
      </w:r>
      <w:r w:rsidR="005E2FC7" w:rsidRPr="00E50272">
        <w:t xml:space="preserve">2016. </w:t>
      </w:r>
      <w:r>
        <w:t>IS 456:2000 is utilized for the a</w:t>
      </w:r>
      <w:r w:rsidR="005E2FC7">
        <w:t xml:space="preserve">nalysis and design of the </w:t>
      </w:r>
      <w:r>
        <w:t xml:space="preserve">structure. </w:t>
      </w:r>
      <w:r w:rsidR="005E2FC7">
        <w:t>Nonlinear static a</w:t>
      </w:r>
      <w:r>
        <w:t xml:space="preserve">nalysis is used to </w:t>
      </w:r>
      <w:r w:rsidR="005E2FC7">
        <w:t xml:space="preserve">obtain </w:t>
      </w:r>
      <w:r>
        <w:t>the</w:t>
      </w:r>
      <w:r w:rsidR="005E2FC7">
        <w:t xml:space="preserve"> pushover curve. Bilinearization of the pushover curve is done as per ASCE 41-17. The target displacement of structures is obtained using the displacement method as per FEMA 356</w:t>
      </w:r>
      <w:r w:rsidR="002906FF">
        <w:t>,</w:t>
      </w:r>
      <w:r>
        <w:t xml:space="preserve"> and </w:t>
      </w:r>
      <w:r w:rsidR="002906FF">
        <w:t xml:space="preserve">the </w:t>
      </w:r>
      <w:r>
        <w:t>f</w:t>
      </w:r>
      <w:r w:rsidR="005E2FC7">
        <w:t xml:space="preserve">ragility analysis </w:t>
      </w:r>
      <w:r w:rsidR="002906FF">
        <w:t>obtains the</w:t>
      </w:r>
      <w:r w:rsidR="005E2FC7">
        <w:t xml:space="preserve"> fragility curve</w:t>
      </w:r>
      <w:r>
        <w:t>s</w:t>
      </w:r>
      <w:r w:rsidR="005E2FC7">
        <w:t xml:space="preserve">. </w:t>
      </w:r>
      <w:r w:rsidR="002906FF">
        <w:t>The d</w:t>
      </w:r>
      <w:r>
        <w:t>amage state of the structure is determined using the d</w:t>
      </w:r>
      <w:r w:rsidR="005E2FC7">
        <w:t>amage probability matrices</w:t>
      </w:r>
      <w:r>
        <w:t xml:space="preserve">. </w:t>
      </w:r>
    </w:p>
    <w:p w14:paraId="6CD1B101" w14:textId="7FBD0750" w:rsidR="00ED1474" w:rsidRDefault="005E2FC7" w:rsidP="002E3D96">
      <w:r>
        <w:tab/>
      </w:r>
      <w:r w:rsidR="00FB7ED2">
        <w:tab/>
        <w:t>On including</w:t>
      </w:r>
      <w:r>
        <w:t xml:space="preserve"> the stiffness modifier</w:t>
      </w:r>
      <w:r w:rsidR="0054541A">
        <w:t>, the</w:t>
      </w:r>
      <w:r>
        <w:t xml:space="preserve"> </w:t>
      </w:r>
      <w:proofErr w:type="gramStart"/>
      <w:r>
        <w:t>time period</w:t>
      </w:r>
      <w:proofErr w:type="gramEnd"/>
      <w:r>
        <w:t xml:space="preserve"> increases, </w:t>
      </w:r>
      <w:r w:rsidR="0054541A">
        <w:t>the s</w:t>
      </w:r>
      <w:r>
        <w:t xml:space="preserve">torey shear and overturning moment decrease, </w:t>
      </w:r>
      <w:r w:rsidR="0054541A">
        <w:t>and</w:t>
      </w:r>
      <w:r>
        <w:t xml:space="preserve"> storey drift and </w:t>
      </w:r>
      <w:r w:rsidR="0054541A">
        <w:t>displacement increase</w:t>
      </w:r>
      <w:r>
        <w:t>. Performance point increases after using stiffness modifier.</w:t>
      </w:r>
      <w:r w:rsidRPr="005E2FC7">
        <w:t xml:space="preserve"> Fragility curve and damage probability matrices have given that a building experienced lesser damage after using the stiffness modifier. The weighted mean average damage index decreases after using the stiffness modifier. </w:t>
      </w:r>
      <w:r w:rsidR="00ED1474">
        <w:t>The larger displacements observed in buildings with stiffness modifiers are consistent with the expected increase in flexibility due to reduced stiffness. However, the results demonstrate that these displacements do not compromise the building's safety or serviceability. Instead, they contribute to a more efficient design by allowing for lower seismic forces, leading to potential cost savings in construction.</w:t>
      </w:r>
    </w:p>
    <w:p w14:paraId="676A0FB5" w14:textId="712D01C3" w:rsidR="002E3D96" w:rsidRDefault="00ED1474" w:rsidP="002E3D96">
      <w:r>
        <w:tab/>
      </w:r>
      <w:r>
        <w:tab/>
        <w:t xml:space="preserve">The findings support the hypothesis that stiffness modifiers enhance the seismic performance of RC buildings by reducing the likelihood of severe damage and improving overall structural resilience. </w:t>
      </w:r>
      <w:r w:rsidR="00FB7ED2">
        <w:t>The study</w:t>
      </w:r>
      <w:r w:rsidR="005E2FC7" w:rsidRPr="005E2FC7">
        <w:t xml:space="preserve"> </w:t>
      </w:r>
      <w:r w:rsidR="00FB7ED2">
        <w:t xml:space="preserve">recommends </w:t>
      </w:r>
      <w:r w:rsidR="002906FF">
        <w:t>classifying stiffness modifiers</w:t>
      </w:r>
      <w:r w:rsidR="005E2FC7" w:rsidRPr="005E2FC7">
        <w:t xml:space="preserve"> according to the </w:t>
      </w:r>
      <w:r w:rsidR="0054541A">
        <w:t>structure's height</w:t>
      </w:r>
      <w:r w:rsidR="005E2FC7" w:rsidRPr="005E2FC7">
        <w:t>.</w:t>
      </w:r>
    </w:p>
    <w:p w14:paraId="6DD7CC19" w14:textId="77777777" w:rsidR="00ED1474" w:rsidRDefault="00ED1474" w:rsidP="00ED1474"/>
    <w:p w14:paraId="786A65A0" w14:textId="737076A4" w:rsidR="008877F1" w:rsidRPr="008877F1" w:rsidRDefault="006B3D4E" w:rsidP="00616E07">
      <w:pPr>
        <w:pStyle w:val="Heading1"/>
        <w:numPr>
          <w:ilvl w:val="0"/>
          <w:numId w:val="0"/>
        </w:numPr>
        <w:ind w:left="-5"/>
      </w:pPr>
      <w:r>
        <w:t>References</w:t>
      </w:r>
    </w:p>
    <w:p w14:paraId="47D5C86E" w14:textId="15A81811" w:rsidR="006D3DA4" w:rsidRPr="00440A07" w:rsidRDefault="006D3DA4" w:rsidP="006D3DA4">
      <w:pPr>
        <w:numPr>
          <w:ilvl w:val="0"/>
          <w:numId w:val="5"/>
        </w:numPr>
        <w:spacing w:after="3" w:line="251" w:lineRule="auto"/>
        <w:ind w:left="325" w:right="0" w:hanging="248"/>
        <w:rPr>
          <w:sz w:val="18"/>
          <w:szCs w:val="18"/>
        </w:rPr>
      </w:pPr>
      <w:bookmarkStart w:id="34" w:name="_Ref175925432"/>
      <w:r w:rsidRPr="00816E4E">
        <w:rPr>
          <w:sz w:val="18"/>
          <w:szCs w:val="18"/>
        </w:rPr>
        <w:t>Nilson</w:t>
      </w:r>
      <w:r w:rsidR="00440A07">
        <w:rPr>
          <w:sz w:val="18"/>
          <w:szCs w:val="18"/>
        </w:rPr>
        <w:t xml:space="preserve"> </w:t>
      </w:r>
      <w:r w:rsidRPr="00816E4E">
        <w:rPr>
          <w:sz w:val="18"/>
          <w:szCs w:val="18"/>
        </w:rPr>
        <w:t>AH, Darwin D</w:t>
      </w:r>
      <w:r w:rsidR="00F4125C">
        <w:rPr>
          <w:sz w:val="18"/>
          <w:szCs w:val="18"/>
        </w:rPr>
        <w:t>,</w:t>
      </w:r>
      <w:r w:rsidRPr="00816E4E">
        <w:rPr>
          <w:sz w:val="18"/>
          <w:szCs w:val="18"/>
        </w:rPr>
        <w:t xml:space="preserve"> Dolan CW (20</w:t>
      </w:r>
      <w:r w:rsidR="007332EA">
        <w:rPr>
          <w:sz w:val="18"/>
          <w:szCs w:val="18"/>
        </w:rPr>
        <w:t>16</w:t>
      </w:r>
      <w:r w:rsidRPr="00816E4E">
        <w:rPr>
          <w:sz w:val="18"/>
          <w:szCs w:val="18"/>
        </w:rPr>
        <w:t xml:space="preserve">) Design of Concrete Structures. </w:t>
      </w:r>
      <w:r w:rsidR="00440A07" w:rsidRPr="00440A07">
        <w:rPr>
          <w:sz w:val="18"/>
          <w:szCs w:val="18"/>
        </w:rPr>
        <w:t>McGraw-Hill Education</w:t>
      </w:r>
      <w:r w:rsidR="00440A07">
        <w:rPr>
          <w:sz w:val="18"/>
          <w:szCs w:val="18"/>
        </w:rPr>
        <w:t>.</w:t>
      </w:r>
      <w:bookmarkEnd w:id="34"/>
    </w:p>
    <w:p w14:paraId="1948D243" w14:textId="7F67D387" w:rsidR="006D3DA4" w:rsidRPr="00816E4E" w:rsidRDefault="006D3DA4" w:rsidP="006D3DA4">
      <w:pPr>
        <w:numPr>
          <w:ilvl w:val="0"/>
          <w:numId w:val="5"/>
        </w:numPr>
        <w:spacing w:after="3" w:line="251" w:lineRule="auto"/>
        <w:ind w:left="325" w:right="0" w:hanging="248"/>
        <w:rPr>
          <w:sz w:val="18"/>
          <w:szCs w:val="18"/>
        </w:rPr>
      </w:pPr>
      <w:bookmarkStart w:id="35" w:name="_Ref175925606"/>
      <w:r w:rsidRPr="00816E4E">
        <w:rPr>
          <w:sz w:val="18"/>
          <w:szCs w:val="18"/>
        </w:rPr>
        <w:t>Ahmed M</w:t>
      </w:r>
      <w:r w:rsidR="00440A07">
        <w:rPr>
          <w:sz w:val="18"/>
          <w:szCs w:val="18"/>
        </w:rPr>
        <w:t xml:space="preserve">, </w:t>
      </w:r>
      <w:r w:rsidRPr="00816E4E">
        <w:rPr>
          <w:sz w:val="18"/>
          <w:szCs w:val="18"/>
        </w:rPr>
        <w:t>Khan MKD</w:t>
      </w:r>
      <w:r w:rsidR="00F4125C">
        <w:rPr>
          <w:sz w:val="18"/>
          <w:szCs w:val="18"/>
        </w:rPr>
        <w:t>,</w:t>
      </w:r>
      <w:r w:rsidRPr="00816E4E">
        <w:rPr>
          <w:sz w:val="18"/>
          <w:szCs w:val="18"/>
        </w:rPr>
        <w:t xml:space="preserve"> Wamiq M </w:t>
      </w:r>
      <w:r w:rsidR="00440A07">
        <w:rPr>
          <w:sz w:val="18"/>
          <w:szCs w:val="18"/>
        </w:rPr>
        <w:t>(</w:t>
      </w:r>
      <w:r w:rsidRPr="00816E4E">
        <w:rPr>
          <w:sz w:val="18"/>
          <w:szCs w:val="18"/>
        </w:rPr>
        <w:t>2008</w:t>
      </w:r>
      <w:r w:rsidR="00440A07">
        <w:rPr>
          <w:sz w:val="18"/>
          <w:szCs w:val="18"/>
        </w:rPr>
        <w:t>)</w:t>
      </w:r>
      <w:r w:rsidRPr="00816E4E">
        <w:rPr>
          <w:sz w:val="18"/>
          <w:szCs w:val="18"/>
        </w:rPr>
        <w:t xml:space="preserve"> Effect of Concrete Cracking on the Lateral Response of RCC Buildings. Asian Journal of Civil Engineering (Building and Housing). 9(1)</w:t>
      </w:r>
      <w:r w:rsidR="00AF2471">
        <w:rPr>
          <w:sz w:val="18"/>
          <w:szCs w:val="18"/>
        </w:rPr>
        <w:t>:</w:t>
      </w:r>
      <w:r w:rsidRPr="00816E4E">
        <w:rPr>
          <w:sz w:val="18"/>
          <w:szCs w:val="18"/>
        </w:rPr>
        <w:t>25-34.</w:t>
      </w:r>
      <w:bookmarkEnd w:id="35"/>
    </w:p>
    <w:p w14:paraId="68173F98" w14:textId="1AAD9806" w:rsidR="001E3202" w:rsidRPr="00816E4E" w:rsidRDefault="006D3DA4" w:rsidP="001E3202">
      <w:pPr>
        <w:numPr>
          <w:ilvl w:val="0"/>
          <w:numId w:val="5"/>
        </w:numPr>
        <w:spacing w:after="3" w:line="251" w:lineRule="auto"/>
        <w:ind w:left="325" w:right="0" w:hanging="248"/>
        <w:rPr>
          <w:sz w:val="18"/>
          <w:szCs w:val="18"/>
        </w:rPr>
      </w:pPr>
      <w:bookmarkStart w:id="36" w:name="_Ref175925951"/>
      <w:r w:rsidRPr="00816E4E">
        <w:rPr>
          <w:rFonts w:eastAsiaTheme="minorEastAsia"/>
          <w:color w:val="auto"/>
          <w:sz w:val="18"/>
          <w:szCs w:val="18"/>
          <w:lang w:bidi="hi-IN"/>
        </w:rPr>
        <w:t>Branson DE</w:t>
      </w:r>
      <w:r w:rsidR="00AF2471">
        <w:rPr>
          <w:rFonts w:eastAsiaTheme="minorEastAsia"/>
          <w:color w:val="auto"/>
          <w:sz w:val="18"/>
          <w:szCs w:val="18"/>
          <w:lang w:bidi="hi-IN"/>
        </w:rPr>
        <w:t xml:space="preserve"> </w:t>
      </w:r>
      <w:r w:rsidR="00AF2471" w:rsidRPr="00816E4E">
        <w:rPr>
          <w:rFonts w:eastAsiaTheme="minorEastAsia"/>
          <w:color w:val="auto"/>
          <w:sz w:val="18"/>
          <w:szCs w:val="18"/>
          <w:lang w:bidi="hi-IN"/>
        </w:rPr>
        <w:t>(1963)</w:t>
      </w:r>
      <w:r w:rsidRPr="00816E4E">
        <w:rPr>
          <w:rFonts w:eastAsiaTheme="minorEastAsia"/>
          <w:color w:val="auto"/>
          <w:sz w:val="18"/>
          <w:szCs w:val="18"/>
          <w:lang w:bidi="hi-IN"/>
        </w:rPr>
        <w:t xml:space="preserve"> Instantaneous and time-dependent deflections of simple and continuous</w:t>
      </w:r>
      <w:r w:rsidRPr="00816E4E">
        <w:rPr>
          <w:sz w:val="18"/>
          <w:szCs w:val="18"/>
        </w:rPr>
        <w:t xml:space="preserve"> </w:t>
      </w:r>
      <w:r w:rsidRPr="00816E4E">
        <w:rPr>
          <w:rFonts w:eastAsiaTheme="minorEastAsia"/>
          <w:color w:val="auto"/>
          <w:sz w:val="18"/>
          <w:szCs w:val="18"/>
          <w:lang w:bidi="hi-IN"/>
        </w:rPr>
        <w:t>reinforced concrete beams</w:t>
      </w:r>
      <w:r w:rsidR="00AF2471">
        <w:rPr>
          <w:rFonts w:eastAsiaTheme="minorEastAsia"/>
          <w:color w:val="auto"/>
          <w:sz w:val="18"/>
          <w:szCs w:val="18"/>
          <w:lang w:bidi="hi-IN"/>
        </w:rPr>
        <w:t>.</w:t>
      </w:r>
      <w:r w:rsidRPr="00816E4E">
        <w:rPr>
          <w:rFonts w:eastAsiaTheme="minorEastAsia"/>
          <w:color w:val="auto"/>
          <w:sz w:val="18"/>
          <w:szCs w:val="18"/>
          <w:lang w:bidi="hi-IN"/>
        </w:rPr>
        <w:t xml:space="preserve"> HPR Publication No.7, Part 1, AHD, U.S.B. of Public</w:t>
      </w:r>
      <w:r w:rsidRPr="00816E4E">
        <w:rPr>
          <w:sz w:val="18"/>
          <w:szCs w:val="18"/>
        </w:rPr>
        <w:t xml:space="preserve"> </w:t>
      </w:r>
      <w:r w:rsidRPr="00816E4E">
        <w:rPr>
          <w:rFonts w:eastAsiaTheme="minorEastAsia"/>
          <w:color w:val="auto"/>
          <w:sz w:val="18"/>
          <w:szCs w:val="18"/>
          <w:lang w:bidi="hi-IN"/>
        </w:rPr>
        <w:t>Roads</w:t>
      </w:r>
      <w:r w:rsidR="00AF2471">
        <w:rPr>
          <w:rFonts w:eastAsiaTheme="minorEastAsia"/>
          <w:color w:val="auto"/>
          <w:sz w:val="18"/>
          <w:szCs w:val="18"/>
          <w:lang w:bidi="hi-IN"/>
        </w:rPr>
        <w:t xml:space="preserve"> </w:t>
      </w:r>
      <w:r w:rsidRPr="00816E4E">
        <w:rPr>
          <w:rFonts w:eastAsiaTheme="minorEastAsia"/>
          <w:color w:val="auto"/>
          <w:sz w:val="18"/>
          <w:szCs w:val="18"/>
          <w:lang w:bidi="hi-IN"/>
        </w:rPr>
        <w:t>l-78.</w:t>
      </w:r>
      <w:bookmarkEnd w:id="36"/>
    </w:p>
    <w:p w14:paraId="5673BCA4" w14:textId="4E336C67" w:rsidR="001E3202" w:rsidRPr="00816E4E" w:rsidRDefault="006D3DA4" w:rsidP="001E3202">
      <w:pPr>
        <w:numPr>
          <w:ilvl w:val="0"/>
          <w:numId w:val="5"/>
        </w:numPr>
        <w:spacing w:after="3" w:line="251" w:lineRule="auto"/>
        <w:ind w:left="325" w:right="0" w:hanging="248"/>
        <w:rPr>
          <w:sz w:val="18"/>
          <w:szCs w:val="18"/>
        </w:rPr>
      </w:pPr>
      <w:bookmarkStart w:id="37" w:name="_Ref175925971"/>
      <w:r w:rsidRPr="00816E4E">
        <w:rPr>
          <w:sz w:val="18"/>
          <w:szCs w:val="18"/>
        </w:rPr>
        <w:t>Pique JR</w:t>
      </w:r>
      <w:r w:rsidR="00F4125C">
        <w:rPr>
          <w:sz w:val="18"/>
          <w:szCs w:val="18"/>
        </w:rPr>
        <w:t>,</w:t>
      </w:r>
      <w:r w:rsidRPr="00816E4E">
        <w:rPr>
          <w:sz w:val="18"/>
          <w:szCs w:val="18"/>
        </w:rPr>
        <w:t xml:space="preserve"> Burgos M </w:t>
      </w:r>
      <w:r w:rsidR="00AF2471">
        <w:rPr>
          <w:sz w:val="18"/>
          <w:szCs w:val="18"/>
        </w:rPr>
        <w:t>(</w:t>
      </w:r>
      <w:r w:rsidRPr="00816E4E">
        <w:rPr>
          <w:sz w:val="18"/>
          <w:szCs w:val="18"/>
        </w:rPr>
        <w:t>2008</w:t>
      </w:r>
      <w:r w:rsidR="00AF2471">
        <w:rPr>
          <w:sz w:val="18"/>
          <w:szCs w:val="18"/>
        </w:rPr>
        <w:t>)</w:t>
      </w:r>
      <w:r w:rsidRPr="00816E4E">
        <w:rPr>
          <w:sz w:val="18"/>
          <w:szCs w:val="18"/>
        </w:rPr>
        <w:t xml:space="preserve"> Effective Rigidity of Reinforced Concrete Elements in Seismic Analysis and Design</w:t>
      </w:r>
      <w:r w:rsidR="00AF2471">
        <w:rPr>
          <w:sz w:val="18"/>
          <w:szCs w:val="18"/>
        </w:rPr>
        <w:t>.</w:t>
      </w:r>
      <w:r w:rsidRPr="00816E4E">
        <w:rPr>
          <w:sz w:val="18"/>
          <w:szCs w:val="18"/>
        </w:rPr>
        <w:t xml:space="preserve"> 14</w:t>
      </w:r>
      <w:r w:rsidRPr="00816E4E">
        <w:rPr>
          <w:sz w:val="18"/>
          <w:szCs w:val="18"/>
          <w:vertAlign w:val="superscript"/>
        </w:rPr>
        <w:t>th</w:t>
      </w:r>
      <w:r w:rsidRPr="00816E4E">
        <w:rPr>
          <w:sz w:val="18"/>
          <w:szCs w:val="18"/>
        </w:rPr>
        <w:t xml:space="preserve"> World Conference on Earthquake Engineering, Beijing, China, October 12-17.</w:t>
      </w:r>
      <w:bookmarkEnd w:id="37"/>
    </w:p>
    <w:p w14:paraId="3827AEB4" w14:textId="39B31DBB" w:rsidR="001E3202" w:rsidRPr="00816E4E" w:rsidRDefault="001E3202" w:rsidP="001E3202">
      <w:pPr>
        <w:numPr>
          <w:ilvl w:val="0"/>
          <w:numId w:val="5"/>
        </w:numPr>
        <w:spacing w:after="3" w:line="251" w:lineRule="auto"/>
        <w:ind w:left="325" w:right="0" w:hanging="248"/>
        <w:rPr>
          <w:sz w:val="18"/>
          <w:szCs w:val="18"/>
        </w:rPr>
      </w:pPr>
      <w:bookmarkStart w:id="38" w:name="_Ref175925990"/>
      <w:r w:rsidRPr="00816E4E">
        <w:rPr>
          <w:sz w:val="18"/>
          <w:szCs w:val="18"/>
        </w:rPr>
        <w:t>Paulay T</w:t>
      </w:r>
      <w:r w:rsidR="00F4125C">
        <w:rPr>
          <w:sz w:val="18"/>
          <w:szCs w:val="18"/>
        </w:rPr>
        <w:t>,</w:t>
      </w:r>
      <w:r w:rsidRPr="00816E4E">
        <w:rPr>
          <w:sz w:val="18"/>
          <w:szCs w:val="18"/>
        </w:rPr>
        <w:t xml:space="preserve"> Priestley MJN (1992) Seismic Design of Reinforced Concrete and Masonry Buildings. John Wiley &amp; Sons.</w:t>
      </w:r>
      <w:bookmarkEnd w:id="38"/>
    </w:p>
    <w:p w14:paraId="6801FF02" w14:textId="605C995D" w:rsidR="001E3202" w:rsidRPr="00816E4E" w:rsidRDefault="001E3202" w:rsidP="001E3202">
      <w:pPr>
        <w:numPr>
          <w:ilvl w:val="0"/>
          <w:numId w:val="5"/>
        </w:numPr>
        <w:spacing w:after="3" w:line="251" w:lineRule="auto"/>
        <w:ind w:left="325" w:right="0" w:hanging="248"/>
        <w:rPr>
          <w:sz w:val="18"/>
          <w:szCs w:val="18"/>
        </w:rPr>
      </w:pPr>
      <w:bookmarkStart w:id="39" w:name="_Ref175926056"/>
      <w:r w:rsidRPr="00816E4E">
        <w:rPr>
          <w:sz w:val="18"/>
          <w:szCs w:val="18"/>
        </w:rPr>
        <w:t>Elwood KJ</w:t>
      </w:r>
      <w:r w:rsidR="00F4125C">
        <w:rPr>
          <w:sz w:val="18"/>
          <w:szCs w:val="18"/>
        </w:rPr>
        <w:t>,</w:t>
      </w:r>
      <w:r w:rsidRPr="00816E4E">
        <w:rPr>
          <w:sz w:val="18"/>
          <w:szCs w:val="18"/>
        </w:rPr>
        <w:t xml:space="preserve"> Eberhard MO </w:t>
      </w:r>
      <w:r w:rsidR="00AF2471">
        <w:rPr>
          <w:sz w:val="18"/>
          <w:szCs w:val="18"/>
        </w:rPr>
        <w:t>(</w:t>
      </w:r>
      <w:r w:rsidRPr="00816E4E">
        <w:rPr>
          <w:sz w:val="18"/>
          <w:szCs w:val="18"/>
        </w:rPr>
        <w:t>2006</w:t>
      </w:r>
      <w:r w:rsidR="00AF2471">
        <w:rPr>
          <w:sz w:val="18"/>
          <w:szCs w:val="18"/>
        </w:rPr>
        <w:t>)</w:t>
      </w:r>
      <w:r w:rsidRPr="00816E4E">
        <w:rPr>
          <w:sz w:val="18"/>
          <w:szCs w:val="18"/>
        </w:rPr>
        <w:t xml:space="preserve"> Effective Stiffness of Reinforced Concrete Columns</w:t>
      </w:r>
      <w:r w:rsidR="00AF2471">
        <w:rPr>
          <w:sz w:val="18"/>
          <w:szCs w:val="18"/>
        </w:rPr>
        <w:t>.</w:t>
      </w:r>
      <w:r w:rsidR="00742FC6">
        <w:rPr>
          <w:sz w:val="18"/>
          <w:szCs w:val="18"/>
        </w:rPr>
        <w:t xml:space="preserve"> </w:t>
      </w:r>
      <w:r w:rsidRPr="00816E4E">
        <w:rPr>
          <w:sz w:val="18"/>
          <w:szCs w:val="18"/>
        </w:rPr>
        <w:t>Research Digest No. 2006-1, Pacific Earthquake Engineering Research Centre (PEER), University of California at Berkeley, U.S.A.</w:t>
      </w:r>
      <w:bookmarkEnd w:id="39"/>
    </w:p>
    <w:p w14:paraId="238362E6" w14:textId="45AB5C50" w:rsidR="001E3202" w:rsidRPr="00816E4E" w:rsidRDefault="001E3202" w:rsidP="001E3202">
      <w:pPr>
        <w:numPr>
          <w:ilvl w:val="0"/>
          <w:numId w:val="5"/>
        </w:numPr>
        <w:spacing w:after="3" w:line="251" w:lineRule="auto"/>
        <w:ind w:left="325" w:right="0" w:hanging="248"/>
        <w:rPr>
          <w:sz w:val="18"/>
          <w:szCs w:val="18"/>
        </w:rPr>
      </w:pPr>
      <w:bookmarkStart w:id="40" w:name="_Ref175926125"/>
      <w:r w:rsidRPr="00816E4E">
        <w:rPr>
          <w:sz w:val="18"/>
          <w:szCs w:val="18"/>
        </w:rPr>
        <w:t>Bhavsar PV</w:t>
      </w:r>
      <w:r w:rsidR="00F4125C">
        <w:rPr>
          <w:sz w:val="18"/>
          <w:szCs w:val="18"/>
        </w:rPr>
        <w:t>,</w:t>
      </w:r>
      <w:r w:rsidRPr="00816E4E">
        <w:rPr>
          <w:sz w:val="18"/>
          <w:szCs w:val="18"/>
        </w:rPr>
        <w:t xml:space="preserve"> Jamani</w:t>
      </w:r>
      <w:r w:rsidR="00AF2471">
        <w:rPr>
          <w:sz w:val="18"/>
          <w:szCs w:val="18"/>
        </w:rPr>
        <w:t xml:space="preserve"> </w:t>
      </w:r>
      <w:r w:rsidRPr="00816E4E">
        <w:rPr>
          <w:sz w:val="18"/>
          <w:szCs w:val="18"/>
        </w:rPr>
        <w:t xml:space="preserve">A </w:t>
      </w:r>
      <w:r w:rsidR="00AF2471">
        <w:rPr>
          <w:sz w:val="18"/>
          <w:szCs w:val="18"/>
        </w:rPr>
        <w:t>(</w:t>
      </w:r>
      <w:r w:rsidRPr="00816E4E">
        <w:rPr>
          <w:sz w:val="18"/>
          <w:szCs w:val="18"/>
        </w:rPr>
        <w:t>2021</w:t>
      </w:r>
      <w:r w:rsidR="00AF2471">
        <w:rPr>
          <w:sz w:val="18"/>
          <w:szCs w:val="18"/>
        </w:rPr>
        <w:t>)</w:t>
      </w:r>
      <w:r w:rsidRPr="00816E4E">
        <w:rPr>
          <w:sz w:val="18"/>
          <w:szCs w:val="18"/>
        </w:rPr>
        <w:t xml:space="preserve"> Analytical Study on Effect of Stiffness Modifiers on the Performance of RCC Building Subjected to Seismic Force as per IS 1893:(2016). International Research Journal of Engineering and Technology. 8(5)</w:t>
      </w:r>
      <w:r w:rsidR="00AF2471">
        <w:rPr>
          <w:sz w:val="18"/>
          <w:szCs w:val="18"/>
        </w:rPr>
        <w:t>:</w:t>
      </w:r>
      <w:r w:rsidRPr="00816E4E">
        <w:rPr>
          <w:sz w:val="18"/>
          <w:szCs w:val="18"/>
        </w:rPr>
        <w:t>373-377.</w:t>
      </w:r>
      <w:bookmarkEnd w:id="40"/>
    </w:p>
    <w:p w14:paraId="456F2555" w14:textId="3EF08350" w:rsidR="001E3202" w:rsidRPr="004E504B" w:rsidRDefault="001E3202" w:rsidP="001E3202">
      <w:pPr>
        <w:numPr>
          <w:ilvl w:val="0"/>
          <w:numId w:val="5"/>
        </w:numPr>
        <w:spacing w:after="3" w:line="251" w:lineRule="auto"/>
        <w:ind w:left="325" w:right="0" w:hanging="248"/>
        <w:rPr>
          <w:rStyle w:val="Hyperlink"/>
          <w:sz w:val="18"/>
          <w:szCs w:val="18"/>
        </w:rPr>
      </w:pPr>
      <w:bookmarkStart w:id="41" w:name="_Ref175926129"/>
      <w:r w:rsidRPr="00816E4E">
        <w:rPr>
          <w:sz w:val="18"/>
          <w:szCs w:val="18"/>
        </w:rPr>
        <w:lastRenderedPageBreak/>
        <w:t>Jesal M, Patel SB</w:t>
      </w:r>
      <w:r w:rsidR="00F4125C">
        <w:rPr>
          <w:sz w:val="18"/>
          <w:szCs w:val="18"/>
        </w:rPr>
        <w:t>,</w:t>
      </w:r>
      <w:r w:rsidRPr="00816E4E">
        <w:rPr>
          <w:sz w:val="18"/>
          <w:szCs w:val="18"/>
        </w:rPr>
        <w:t xml:space="preserve"> George E </w:t>
      </w:r>
      <w:r w:rsidR="00AF2471">
        <w:rPr>
          <w:sz w:val="18"/>
          <w:szCs w:val="18"/>
        </w:rPr>
        <w:t>(</w:t>
      </w:r>
      <w:r w:rsidRPr="00816E4E">
        <w:rPr>
          <w:sz w:val="18"/>
          <w:szCs w:val="18"/>
        </w:rPr>
        <w:t>2022</w:t>
      </w:r>
      <w:r w:rsidR="00AF2471">
        <w:rPr>
          <w:sz w:val="18"/>
          <w:szCs w:val="18"/>
        </w:rPr>
        <w:t>)</w:t>
      </w:r>
      <w:r w:rsidRPr="00816E4E">
        <w:rPr>
          <w:sz w:val="18"/>
          <w:szCs w:val="18"/>
        </w:rPr>
        <w:t xml:space="preserve"> Stiffness Modifier in RC and PT Beams and their Impact on Structural Behaviour</w:t>
      </w:r>
      <w:r w:rsidR="00AF2471">
        <w:rPr>
          <w:sz w:val="18"/>
          <w:szCs w:val="18"/>
        </w:rPr>
        <w:t>.</w:t>
      </w:r>
      <w:r w:rsidRPr="00816E4E">
        <w:rPr>
          <w:sz w:val="18"/>
          <w:szCs w:val="18"/>
        </w:rPr>
        <w:t xml:space="preserve"> International Advanced Research Journal in Science, Engineering and Technology. 9(5)</w:t>
      </w:r>
      <w:r w:rsidR="00AF2471">
        <w:rPr>
          <w:sz w:val="18"/>
          <w:szCs w:val="18"/>
        </w:rPr>
        <w:t>:</w:t>
      </w:r>
      <w:r w:rsidRPr="00816E4E">
        <w:rPr>
          <w:sz w:val="18"/>
          <w:szCs w:val="18"/>
        </w:rPr>
        <w:t>690-697.</w:t>
      </w:r>
      <w:bookmarkEnd w:id="41"/>
      <w:r w:rsidR="00375390">
        <w:rPr>
          <w:sz w:val="18"/>
          <w:szCs w:val="18"/>
        </w:rPr>
        <w:t xml:space="preserve"> </w:t>
      </w:r>
      <w:proofErr w:type="spellStart"/>
      <w:r w:rsidR="007974BC">
        <w:rPr>
          <w:color w:val="auto"/>
          <w:sz w:val="18"/>
          <w:szCs w:val="18"/>
        </w:rPr>
        <w:t>doi</w:t>
      </w:r>
      <w:proofErr w:type="spellEnd"/>
      <w:r w:rsidR="00375390">
        <w:rPr>
          <w:color w:val="auto"/>
          <w:sz w:val="18"/>
          <w:szCs w:val="18"/>
        </w:rPr>
        <w:t xml:space="preserve">: </w:t>
      </w:r>
      <w:r w:rsidR="004E504B">
        <w:rPr>
          <w:color w:val="4472C4" w:themeColor="accent5"/>
          <w:sz w:val="18"/>
          <w:szCs w:val="18"/>
        </w:rPr>
        <w:fldChar w:fldCharType="begin"/>
      </w:r>
      <w:r w:rsidR="004E504B">
        <w:rPr>
          <w:color w:val="4472C4" w:themeColor="accent5"/>
          <w:sz w:val="18"/>
          <w:szCs w:val="18"/>
        </w:rPr>
        <w:instrText>HYPERLINK "https://iarjset.com/papers/stiffness-modifiers-in-rc-and-pt-beams-and-their-impact-on-structural-behavior/"</w:instrText>
      </w:r>
      <w:r w:rsidR="004E504B">
        <w:rPr>
          <w:color w:val="4472C4" w:themeColor="accent5"/>
          <w:sz w:val="18"/>
          <w:szCs w:val="18"/>
        </w:rPr>
      </w:r>
      <w:r w:rsidR="004E504B">
        <w:rPr>
          <w:color w:val="4472C4" w:themeColor="accent5"/>
          <w:sz w:val="18"/>
          <w:szCs w:val="18"/>
        </w:rPr>
        <w:fldChar w:fldCharType="separate"/>
      </w:r>
      <w:r w:rsidR="00375390" w:rsidRPr="004E504B">
        <w:rPr>
          <w:rStyle w:val="Hyperlink"/>
          <w:sz w:val="18"/>
          <w:szCs w:val="18"/>
        </w:rPr>
        <w:t>10.17148/IARJSET.</w:t>
      </w:r>
      <w:r w:rsidR="00375390" w:rsidRPr="004E504B">
        <w:rPr>
          <w:rStyle w:val="Hyperlink"/>
          <w:sz w:val="18"/>
          <w:szCs w:val="18"/>
        </w:rPr>
        <w:t>2</w:t>
      </w:r>
      <w:r w:rsidR="00375390" w:rsidRPr="004E504B">
        <w:rPr>
          <w:rStyle w:val="Hyperlink"/>
          <w:sz w:val="18"/>
          <w:szCs w:val="18"/>
        </w:rPr>
        <w:t>0</w:t>
      </w:r>
      <w:r w:rsidR="00375390" w:rsidRPr="004E504B">
        <w:rPr>
          <w:rStyle w:val="Hyperlink"/>
          <w:sz w:val="18"/>
          <w:szCs w:val="18"/>
        </w:rPr>
        <w:t>22.9598</w:t>
      </w:r>
    </w:p>
    <w:bookmarkStart w:id="42" w:name="_Ref175926132"/>
    <w:p w14:paraId="44E1E2B4" w14:textId="6FBFFBFA" w:rsidR="001E3202" w:rsidRPr="00816E4E" w:rsidRDefault="004E504B" w:rsidP="001E3202">
      <w:pPr>
        <w:numPr>
          <w:ilvl w:val="0"/>
          <w:numId w:val="5"/>
        </w:numPr>
        <w:spacing w:after="3" w:line="251" w:lineRule="auto"/>
        <w:ind w:left="325" w:right="0" w:hanging="248"/>
        <w:rPr>
          <w:sz w:val="18"/>
          <w:szCs w:val="18"/>
        </w:rPr>
      </w:pPr>
      <w:r>
        <w:rPr>
          <w:color w:val="4472C4" w:themeColor="accent5"/>
          <w:sz w:val="18"/>
          <w:szCs w:val="18"/>
        </w:rPr>
        <w:fldChar w:fldCharType="end"/>
      </w:r>
      <w:r w:rsidR="001E3202" w:rsidRPr="00816E4E">
        <w:rPr>
          <w:sz w:val="18"/>
          <w:szCs w:val="18"/>
        </w:rPr>
        <w:t>Kontoni DPN</w:t>
      </w:r>
      <w:r w:rsidR="00F4125C">
        <w:rPr>
          <w:sz w:val="18"/>
          <w:szCs w:val="18"/>
        </w:rPr>
        <w:t>,</w:t>
      </w:r>
      <w:r w:rsidR="001E3202" w:rsidRPr="00816E4E">
        <w:rPr>
          <w:sz w:val="18"/>
          <w:szCs w:val="18"/>
        </w:rPr>
        <w:t xml:space="preserve"> Farghaly AA </w:t>
      </w:r>
      <w:r w:rsidR="00182A55">
        <w:rPr>
          <w:sz w:val="18"/>
          <w:szCs w:val="18"/>
        </w:rPr>
        <w:t>(</w:t>
      </w:r>
      <w:r w:rsidR="001E3202" w:rsidRPr="00816E4E">
        <w:rPr>
          <w:sz w:val="18"/>
          <w:szCs w:val="18"/>
        </w:rPr>
        <w:t>2018</w:t>
      </w:r>
      <w:r w:rsidR="00182A55">
        <w:rPr>
          <w:sz w:val="18"/>
          <w:szCs w:val="18"/>
        </w:rPr>
        <w:t>)</w:t>
      </w:r>
      <w:r w:rsidR="001E3202" w:rsidRPr="00816E4E">
        <w:rPr>
          <w:sz w:val="18"/>
          <w:szCs w:val="18"/>
        </w:rPr>
        <w:t xml:space="preserve"> Stiffness Effects of Structural Elements on the Seismic Response of RC High-Rise Buildings. Archives of Civil Engineering. 64(1)</w:t>
      </w:r>
      <w:r w:rsidR="00182A55">
        <w:rPr>
          <w:sz w:val="18"/>
          <w:szCs w:val="18"/>
        </w:rPr>
        <w:t>:</w:t>
      </w:r>
      <w:r>
        <w:rPr>
          <w:sz w:val="18"/>
          <w:szCs w:val="18"/>
        </w:rPr>
        <w:t>3</w:t>
      </w:r>
      <w:r w:rsidR="001E3202" w:rsidRPr="00816E4E">
        <w:rPr>
          <w:sz w:val="18"/>
          <w:szCs w:val="18"/>
        </w:rPr>
        <w:t>-20.</w:t>
      </w:r>
      <w:bookmarkEnd w:id="42"/>
      <w:r w:rsidR="007974BC">
        <w:rPr>
          <w:sz w:val="18"/>
          <w:szCs w:val="18"/>
        </w:rPr>
        <w:br/>
      </w:r>
      <w:proofErr w:type="spellStart"/>
      <w:r w:rsidR="007974BC">
        <w:rPr>
          <w:sz w:val="18"/>
          <w:szCs w:val="18"/>
        </w:rPr>
        <w:t>doi</w:t>
      </w:r>
      <w:proofErr w:type="spellEnd"/>
      <w:r w:rsidR="00580E7D" w:rsidRPr="00580E7D">
        <w:rPr>
          <w:sz w:val="18"/>
          <w:szCs w:val="18"/>
        </w:rPr>
        <w:t>:</w:t>
      </w:r>
      <w:r w:rsidR="007974BC">
        <w:rPr>
          <w:sz w:val="18"/>
          <w:szCs w:val="18"/>
        </w:rPr>
        <w:t xml:space="preserve"> </w:t>
      </w:r>
      <w:hyperlink r:id="rId36" w:history="1">
        <w:r w:rsidR="00580E7D" w:rsidRPr="004E504B">
          <w:rPr>
            <w:rStyle w:val="Hyperlink"/>
            <w:sz w:val="18"/>
            <w:szCs w:val="18"/>
          </w:rPr>
          <w:t>10.2478/</w:t>
        </w:r>
        <w:r w:rsidR="00580E7D" w:rsidRPr="004E504B">
          <w:rPr>
            <w:rStyle w:val="Hyperlink"/>
            <w:sz w:val="18"/>
            <w:szCs w:val="18"/>
          </w:rPr>
          <w:t>a</w:t>
        </w:r>
        <w:r w:rsidR="00580E7D" w:rsidRPr="004E504B">
          <w:rPr>
            <w:rStyle w:val="Hyperlink"/>
            <w:sz w:val="18"/>
            <w:szCs w:val="18"/>
          </w:rPr>
          <w:t>ce-2018-</w:t>
        </w:r>
        <w:r w:rsidR="00580E7D" w:rsidRPr="004E504B">
          <w:rPr>
            <w:rStyle w:val="Hyperlink"/>
            <w:sz w:val="18"/>
            <w:szCs w:val="18"/>
          </w:rPr>
          <w:t>0</w:t>
        </w:r>
        <w:r w:rsidR="00580E7D" w:rsidRPr="004E504B">
          <w:rPr>
            <w:rStyle w:val="Hyperlink"/>
            <w:sz w:val="18"/>
            <w:szCs w:val="18"/>
          </w:rPr>
          <w:t>0</w:t>
        </w:r>
        <w:r w:rsidR="00580E7D" w:rsidRPr="004E504B">
          <w:rPr>
            <w:rStyle w:val="Hyperlink"/>
            <w:sz w:val="18"/>
            <w:szCs w:val="18"/>
          </w:rPr>
          <w:t>01</w:t>
        </w:r>
      </w:hyperlink>
    </w:p>
    <w:p w14:paraId="75B87D7D" w14:textId="4A9BB986" w:rsidR="006D3DA4" w:rsidRPr="00816E4E" w:rsidRDefault="001E3202" w:rsidP="001E3202">
      <w:pPr>
        <w:numPr>
          <w:ilvl w:val="0"/>
          <w:numId w:val="5"/>
        </w:numPr>
        <w:spacing w:after="3" w:line="251" w:lineRule="auto"/>
        <w:ind w:left="325" w:right="0" w:hanging="248"/>
        <w:rPr>
          <w:sz w:val="18"/>
          <w:szCs w:val="18"/>
        </w:rPr>
      </w:pPr>
      <w:bookmarkStart w:id="43" w:name="_Ref175926134"/>
      <w:r w:rsidRPr="00816E4E">
        <w:rPr>
          <w:sz w:val="18"/>
          <w:szCs w:val="18"/>
        </w:rPr>
        <w:t>Mithaiwala ME, Patil AA</w:t>
      </w:r>
      <w:r w:rsidR="00F4125C">
        <w:rPr>
          <w:sz w:val="18"/>
          <w:szCs w:val="18"/>
        </w:rPr>
        <w:t>,</w:t>
      </w:r>
      <w:r w:rsidRPr="00816E4E">
        <w:rPr>
          <w:sz w:val="18"/>
          <w:szCs w:val="18"/>
        </w:rPr>
        <w:t xml:space="preserve"> Khadake NV </w:t>
      </w:r>
      <w:r w:rsidR="00F4125C">
        <w:rPr>
          <w:sz w:val="18"/>
          <w:szCs w:val="18"/>
        </w:rPr>
        <w:t>(</w:t>
      </w:r>
      <w:r w:rsidRPr="00816E4E">
        <w:rPr>
          <w:sz w:val="18"/>
          <w:szCs w:val="18"/>
        </w:rPr>
        <w:t>2020</w:t>
      </w:r>
      <w:r w:rsidR="00F4125C">
        <w:rPr>
          <w:sz w:val="18"/>
          <w:szCs w:val="18"/>
        </w:rPr>
        <w:t>)</w:t>
      </w:r>
      <w:r w:rsidRPr="00816E4E">
        <w:rPr>
          <w:sz w:val="18"/>
          <w:szCs w:val="18"/>
        </w:rPr>
        <w:t xml:space="preserve"> A Review of Different Sets of Stiffness Modifiers Varying Through Height of Structure on Analysis of Multi-Story RCC Structure. International Research Journal of Engineering and Technology. 7(8)</w:t>
      </w:r>
      <w:r w:rsidR="00F4125C">
        <w:rPr>
          <w:sz w:val="18"/>
          <w:szCs w:val="18"/>
        </w:rPr>
        <w:t>:</w:t>
      </w:r>
      <w:r w:rsidRPr="00816E4E">
        <w:rPr>
          <w:sz w:val="18"/>
          <w:szCs w:val="18"/>
        </w:rPr>
        <w:t>845-849.</w:t>
      </w:r>
      <w:bookmarkEnd w:id="43"/>
    </w:p>
    <w:p w14:paraId="31300C4C" w14:textId="77777777" w:rsidR="00375390" w:rsidRDefault="001E3202" w:rsidP="001E3202">
      <w:pPr>
        <w:numPr>
          <w:ilvl w:val="0"/>
          <w:numId w:val="5"/>
        </w:numPr>
        <w:spacing w:after="3" w:line="251" w:lineRule="auto"/>
        <w:ind w:left="325" w:right="0" w:hanging="248"/>
        <w:rPr>
          <w:sz w:val="18"/>
          <w:szCs w:val="18"/>
        </w:rPr>
      </w:pPr>
      <w:bookmarkStart w:id="44" w:name="_Ref175926189"/>
      <w:r w:rsidRPr="00816E4E">
        <w:rPr>
          <w:sz w:val="18"/>
          <w:szCs w:val="18"/>
        </w:rPr>
        <w:t>Prasanth S</w:t>
      </w:r>
      <w:r w:rsidR="00F4125C">
        <w:rPr>
          <w:sz w:val="18"/>
          <w:szCs w:val="18"/>
        </w:rPr>
        <w:t>,</w:t>
      </w:r>
      <w:r w:rsidRPr="00816E4E">
        <w:rPr>
          <w:sz w:val="18"/>
          <w:szCs w:val="18"/>
        </w:rPr>
        <w:t xml:space="preserve"> Ghosh G </w:t>
      </w:r>
      <w:r w:rsidR="00F4125C">
        <w:rPr>
          <w:sz w:val="18"/>
          <w:szCs w:val="18"/>
        </w:rPr>
        <w:t>(</w:t>
      </w:r>
      <w:r w:rsidRPr="00816E4E">
        <w:rPr>
          <w:sz w:val="18"/>
          <w:szCs w:val="18"/>
        </w:rPr>
        <w:t>2022</w:t>
      </w:r>
      <w:r w:rsidR="00F4125C">
        <w:rPr>
          <w:sz w:val="18"/>
          <w:szCs w:val="18"/>
        </w:rPr>
        <w:t xml:space="preserve">) </w:t>
      </w:r>
      <w:r w:rsidRPr="00816E4E">
        <w:rPr>
          <w:sz w:val="18"/>
          <w:szCs w:val="18"/>
        </w:rPr>
        <w:t>Effect of Reduction in Column Stiffness on the Resilience of a Building. Materials Today: Proceedings</w:t>
      </w:r>
      <w:r w:rsidR="00F4125C">
        <w:rPr>
          <w:sz w:val="18"/>
          <w:szCs w:val="18"/>
        </w:rPr>
        <w:t>.</w:t>
      </w:r>
      <w:r w:rsidRPr="00816E4E">
        <w:rPr>
          <w:sz w:val="18"/>
          <w:szCs w:val="18"/>
        </w:rPr>
        <w:t xml:space="preserve"> 55(2)</w:t>
      </w:r>
      <w:r w:rsidR="00F4125C">
        <w:rPr>
          <w:sz w:val="18"/>
          <w:szCs w:val="18"/>
        </w:rPr>
        <w:t>:</w:t>
      </w:r>
      <w:r w:rsidRPr="00816E4E">
        <w:rPr>
          <w:sz w:val="18"/>
          <w:szCs w:val="18"/>
        </w:rPr>
        <w:t>354-358.</w:t>
      </w:r>
      <w:bookmarkEnd w:id="44"/>
      <w:r w:rsidR="00375390">
        <w:rPr>
          <w:sz w:val="18"/>
          <w:szCs w:val="18"/>
        </w:rPr>
        <w:t xml:space="preserve"> </w:t>
      </w:r>
    </w:p>
    <w:p w14:paraId="55C5D5B1" w14:textId="1C6279DF" w:rsidR="001E3202" w:rsidRPr="00816E4E" w:rsidRDefault="007974BC" w:rsidP="00375390">
      <w:pPr>
        <w:spacing w:after="3" w:line="251" w:lineRule="auto"/>
        <w:ind w:left="325" w:right="0" w:firstLine="0"/>
        <w:rPr>
          <w:sz w:val="18"/>
          <w:szCs w:val="18"/>
        </w:rPr>
      </w:pPr>
      <w:proofErr w:type="spellStart"/>
      <w:r>
        <w:rPr>
          <w:color w:val="auto"/>
          <w:sz w:val="18"/>
          <w:szCs w:val="18"/>
        </w:rPr>
        <w:t>doi</w:t>
      </w:r>
      <w:proofErr w:type="spellEnd"/>
      <w:r w:rsidR="00375390">
        <w:rPr>
          <w:color w:val="auto"/>
          <w:sz w:val="18"/>
          <w:szCs w:val="18"/>
        </w:rPr>
        <w:t xml:space="preserve">: </w:t>
      </w:r>
      <w:hyperlink r:id="rId37" w:history="1">
        <w:r w:rsidR="00375390" w:rsidRPr="001464C6">
          <w:rPr>
            <w:rStyle w:val="Hyperlink"/>
            <w:sz w:val="18"/>
            <w:szCs w:val="18"/>
          </w:rPr>
          <w:t>doi.org/10.1016/j.matpr.</w:t>
        </w:r>
        <w:r w:rsidR="00375390" w:rsidRPr="001464C6">
          <w:rPr>
            <w:rStyle w:val="Hyperlink"/>
            <w:sz w:val="18"/>
            <w:szCs w:val="18"/>
          </w:rPr>
          <w:t>2</w:t>
        </w:r>
        <w:r w:rsidR="00375390" w:rsidRPr="001464C6">
          <w:rPr>
            <w:rStyle w:val="Hyperlink"/>
            <w:sz w:val="18"/>
            <w:szCs w:val="18"/>
          </w:rPr>
          <w:t>021.09.555</w:t>
        </w:r>
      </w:hyperlink>
    </w:p>
    <w:p w14:paraId="034CAC82" w14:textId="36757B37" w:rsidR="001E3202" w:rsidRPr="00816E4E" w:rsidRDefault="001E3202" w:rsidP="001E3202">
      <w:pPr>
        <w:numPr>
          <w:ilvl w:val="0"/>
          <w:numId w:val="5"/>
        </w:numPr>
        <w:spacing w:after="3" w:line="251" w:lineRule="auto"/>
        <w:ind w:left="325" w:right="0" w:hanging="248"/>
        <w:rPr>
          <w:rStyle w:val="Strong"/>
          <w:b w:val="0"/>
          <w:bCs w:val="0"/>
          <w:sz w:val="18"/>
          <w:szCs w:val="18"/>
        </w:rPr>
      </w:pPr>
      <w:bookmarkStart w:id="45" w:name="_Ref175926205"/>
      <w:r w:rsidRPr="00816E4E">
        <w:rPr>
          <w:sz w:val="18"/>
          <w:szCs w:val="18"/>
        </w:rPr>
        <w:t>Hakim RA, Alama MS</w:t>
      </w:r>
      <w:r w:rsidR="00F4125C">
        <w:rPr>
          <w:sz w:val="18"/>
          <w:szCs w:val="18"/>
        </w:rPr>
        <w:t>,</w:t>
      </w:r>
      <w:r w:rsidRPr="00816E4E">
        <w:rPr>
          <w:sz w:val="18"/>
          <w:szCs w:val="18"/>
        </w:rPr>
        <w:t xml:space="preserve"> Ashour SA </w:t>
      </w:r>
      <w:r w:rsidR="00F4125C">
        <w:rPr>
          <w:sz w:val="18"/>
          <w:szCs w:val="18"/>
        </w:rPr>
        <w:t>(</w:t>
      </w:r>
      <w:r w:rsidRPr="00816E4E">
        <w:rPr>
          <w:sz w:val="18"/>
          <w:szCs w:val="18"/>
        </w:rPr>
        <w:t>2014</w:t>
      </w:r>
      <w:r w:rsidR="00F4125C">
        <w:rPr>
          <w:sz w:val="18"/>
          <w:szCs w:val="18"/>
        </w:rPr>
        <w:t xml:space="preserve">) </w:t>
      </w:r>
      <w:r w:rsidRPr="00816E4E">
        <w:rPr>
          <w:sz w:val="18"/>
          <w:szCs w:val="18"/>
        </w:rPr>
        <w:t>Seismic Assessment of RC Building According to ATC 40, FEMA 356 and FEMA 440. Arab</w:t>
      </w:r>
      <w:r w:rsidR="00375390">
        <w:rPr>
          <w:sz w:val="18"/>
          <w:szCs w:val="18"/>
        </w:rPr>
        <w:t>ian</w:t>
      </w:r>
      <w:r w:rsidRPr="00816E4E">
        <w:rPr>
          <w:sz w:val="18"/>
          <w:szCs w:val="18"/>
        </w:rPr>
        <w:t xml:space="preserve"> J</w:t>
      </w:r>
      <w:r w:rsidR="00375390">
        <w:rPr>
          <w:sz w:val="18"/>
          <w:szCs w:val="18"/>
        </w:rPr>
        <w:t>ournal for</w:t>
      </w:r>
      <w:r w:rsidRPr="00816E4E">
        <w:rPr>
          <w:sz w:val="18"/>
          <w:szCs w:val="18"/>
        </w:rPr>
        <w:t xml:space="preserve"> Sci</w:t>
      </w:r>
      <w:r w:rsidR="00375390">
        <w:rPr>
          <w:sz w:val="18"/>
          <w:szCs w:val="18"/>
        </w:rPr>
        <w:t>ence &amp;</w:t>
      </w:r>
      <w:r w:rsidRPr="00816E4E">
        <w:rPr>
          <w:sz w:val="18"/>
          <w:szCs w:val="18"/>
        </w:rPr>
        <w:t xml:space="preserve"> Eng</w:t>
      </w:r>
      <w:r w:rsidR="00375390">
        <w:rPr>
          <w:sz w:val="18"/>
          <w:szCs w:val="18"/>
        </w:rPr>
        <w:t>ineering</w:t>
      </w:r>
      <w:r w:rsidR="00F4125C">
        <w:rPr>
          <w:sz w:val="18"/>
          <w:szCs w:val="18"/>
        </w:rPr>
        <w:t>.</w:t>
      </w:r>
      <w:r w:rsidRPr="00816E4E">
        <w:rPr>
          <w:sz w:val="18"/>
          <w:szCs w:val="18"/>
        </w:rPr>
        <w:t xml:space="preserve"> 39</w:t>
      </w:r>
      <w:r w:rsidR="00F4125C">
        <w:rPr>
          <w:sz w:val="18"/>
          <w:szCs w:val="18"/>
        </w:rPr>
        <w:t>:</w:t>
      </w:r>
      <w:r w:rsidRPr="00816E4E">
        <w:rPr>
          <w:sz w:val="18"/>
          <w:szCs w:val="18"/>
        </w:rPr>
        <w:t>7691-7699.</w:t>
      </w:r>
      <w:bookmarkEnd w:id="45"/>
      <w:r w:rsidR="00375390">
        <w:rPr>
          <w:sz w:val="18"/>
          <w:szCs w:val="18"/>
        </w:rPr>
        <w:t xml:space="preserve"> </w:t>
      </w:r>
      <w:proofErr w:type="spellStart"/>
      <w:r w:rsidR="005D6A7B">
        <w:rPr>
          <w:sz w:val="18"/>
          <w:szCs w:val="18"/>
        </w:rPr>
        <w:t>doi</w:t>
      </w:r>
      <w:proofErr w:type="spellEnd"/>
      <w:r w:rsidR="00375390">
        <w:rPr>
          <w:sz w:val="18"/>
          <w:szCs w:val="18"/>
        </w:rPr>
        <w:t xml:space="preserve">: </w:t>
      </w:r>
      <w:hyperlink r:id="rId38" w:history="1">
        <w:r w:rsidR="00375390" w:rsidRPr="001464C6">
          <w:rPr>
            <w:rStyle w:val="Hyperlink"/>
            <w:sz w:val="18"/>
            <w:szCs w:val="18"/>
          </w:rPr>
          <w:t>doi.org/10.1007</w:t>
        </w:r>
        <w:r w:rsidR="00375390" w:rsidRPr="001464C6">
          <w:rPr>
            <w:rStyle w:val="Hyperlink"/>
            <w:sz w:val="18"/>
            <w:szCs w:val="18"/>
          </w:rPr>
          <w:t>/</w:t>
        </w:r>
        <w:r w:rsidR="00375390" w:rsidRPr="001464C6">
          <w:rPr>
            <w:rStyle w:val="Hyperlink"/>
            <w:sz w:val="18"/>
            <w:szCs w:val="18"/>
          </w:rPr>
          <w:t>s13369-014-1395-x</w:t>
        </w:r>
      </w:hyperlink>
    </w:p>
    <w:p w14:paraId="1B7FEBBE" w14:textId="036B982E" w:rsidR="001E3202" w:rsidRPr="00816E4E" w:rsidRDefault="001E3202" w:rsidP="001E3202">
      <w:pPr>
        <w:numPr>
          <w:ilvl w:val="0"/>
          <w:numId w:val="5"/>
        </w:numPr>
        <w:spacing w:after="3" w:line="251" w:lineRule="auto"/>
        <w:ind w:left="325" w:right="0" w:hanging="248"/>
        <w:rPr>
          <w:sz w:val="18"/>
          <w:szCs w:val="18"/>
        </w:rPr>
      </w:pPr>
      <w:bookmarkStart w:id="46" w:name="_Ref175926237"/>
      <w:r w:rsidRPr="00816E4E">
        <w:rPr>
          <w:sz w:val="18"/>
          <w:szCs w:val="18"/>
        </w:rPr>
        <w:t xml:space="preserve">Barbet AH, Pujadas LG, Lantada N </w:t>
      </w:r>
      <w:r w:rsidR="00F4125C">
        <w:rPr>
          <w:sz w:val="18"/>
          <w:szCs w:val="18"/>
        </w:rPr>
        <w:t>(</w:t>
      </w:r>
      <w:r w:rsidRPr="00816E4E">
        <w:rPr>
          <w:sz w:val="18"/>
          <w:szCs w:val="18"/>
        </w:rPr>
        <w:t>2008</w:t>
      </w:r>
      <w:r w:rsidR="00F4125C">
        <w:rPr>
          <w:sz w:val="18"/>
          <w:szCs w:val="18"/>
        </w:rPr>
        <w:t>)</w:t>
      </w:r>
      <w:r w:rsidRPr="00816E4E">
        <w:rPr>
          <w:sz w:val="18"/>
          <w:szCs w:val="18"/>
        </w:rPr>
        <w:t xml:space="preserve"> Seismic Damage Evaluation in Urban Area Using</w:t>
      </w:r>
      <w:r w:rsidR="00F4125C">
        <w:rPr>
          <w:sz w:val="18"/>
          <w:szCs w:val="18"/>
        </w:rPr>
        <w:t xml:space="preserve"> </w:t>
      </w:r>
      <w:r w:rsidR="00F4125C" w:rsidRPr="00816E4E">
        <w:rPr>
          <w:sz w:val="18"/>
          <w:szCs w:val="18"/>
        </w:rPr>
        <w:t>the</w:t>
      </w:r>
      <w:r w:rsidRPr="00816E4E">
        <w:rPr>
          <w:sz w:val="18"/>
          <w:szCs w:val="18"/>
        </w:rPr>
        <w:t xml:space="preserve"> Capacity Spectrum Method: Application to Barcelona</w:t>
      </w:r>
      <w:r w:rsidR="00F4125C">
        <w:rPr>
          <w:sz w:val="18"/>
          <w:szCs w:val="18"/>
        </w:rPr>
        <w:t>.</w:t>
      </w:r>
      <w:r w:rsidRPr="00816E4E">
        <w:rPr>
          <w:sz w:val="18"/>
          <w:szCs w:val="18"/>
        </w:rPr>
        <w:t xml:space="preserve"> Soil Dynamics and Earthquake Engineering. 28(10)</w:t>
      </w:r>
      <w:r w:rsidR="00F4125C">
        <w:rPr>
          <w:sz w:val="18"/>
          <w:szCs w:val="18"/>
        </w:rPr>
        <w:t>:</w:t>
      </w:r>
      <w:r w:rsidRPr="00816E4E">
        <w:rPr>
          <w:sz w:val="18"/>
          <w:szCs w:val="18"/>
        </w:rPr>
        <w:t>851-865.</w:t>
      </w:r>
      <w:bookmarkEnd w:id="46"/>
      <w:r w:rsidR="00C90573">
        <w:rPr>
          <w:sz w:val="18"/>
          <w:szCs w:val="18"/>
        </w:rPr>
        <w:t xml:space="preserve"> </w:t>
      </w:r>
      <w:proofErr w:type="spellStart"/>
      <w:r w:rsidR="005D6A7B">
        <w:rPr>
          <w:sz w:val="18"/>
          <w:szCs w:val="18"/>
        </w:rPr>
        <w:t>doi</w:t>
      </w:r>
      <w:proofErr w:type="spellEnd"/>
      <w:r w:rsidR="00C90573" w:rsidRPr="00C90573">
        <w:rPr>
          <w:sz w:val="18"/>
          <w:szCs w:val="18"/>
        </w:rPr>
        <w:t xml:space="preserve">: </w:t>
      </w:r>
      <w:hyperlink r:id="rId39" w:history="1">
        <w:r w:rsidR="00C90573" w:rsidRPr="001464C6">
          <w:rPr>
            <w:rStyle w:val="Hyperlink"/>
            <w:sz w:val="18"/>
            <w:szCs w:val="18"/>
          </w:rPr>
          <w:t>doi.org/10.1016/j.soil</w:t>
        </w:r>
        <w:r w:rsidR="00C90573" w:rsidRPr="001464C6">
          <w:rPr>
            <w:rStyle w:val="Hyperlink"/>
            <w:sz w:val="18"/>
            <w:szCs w:val="18"/>
          </w:rPr>
          <w:t>d</w:t>
        </w:r>
        <w:r w:rsidR="00C90573" w:rsidRPr="001464C6">
          <w:rPr>
            <w:rStyle w:val="Hyperlink"/>
            <w:sz w:val="18"/>
            <w:szCs w:val="18"/>
          </w:rPr>
          <w:t>yn.2007.10.006</w:t>
        </w:r>
      </w:hyperlink>
    </w:p>
    <w:p w14:paraId="22E7B749" w14:textId="257FB3D9" w:rsidR="001E3202" w:rsidRPr="00816E4E" w:rsidRDefault="001E3202" w:rsidP="001E3202">
      <w:pPr>
        <w:numPr>
          <w:ilvl w:val="0"/>
          <w:numId w:val="5"/>
        </w:numPr>
        <w:spacing w:after="3" w:line="251" w:lineRule="auto"/>
        <w:ind w:left="325" w:right="0" w:hanging="248"/>
        <w:rPr>
          <w:sz w:val="18"/>
          <w:szCs w:val="18"/>
        </w:rPr>
      </w:pPr>
      <w:bookmarkStart w:id="47" w:name="_Ref175926248"/>
      <w:r w:rsidRPr="00816E4E">
        <w:rPr>
          <w:sz w:val="18"/>
          <w:szCs w:val="18"/>
        </w:rPr>
        <w:t xml:space="preserve">Haldar L, Paul S </w:t>
      </w:r>
      <w:r w:rsidR="007707DF">
        <w:rPr>
          <w:sz w:val="18"/>
          <w:szCs w:val="18"/>
        </w:rPr>
        <w:t>(</w:t>
      </w:r>
      <w:r w:rsidRPr="00816E4E">
        <w:rPr>
          <w:sz w:val="18"/>
          <w:szCs w:val="18"/>
        </w:rPr>
        <w:t>2016</w:t>
      </w:r>
      <w:r w:rsidR="007707DF">
        <w:rPr>
          <w:sz w:val="18"/>
          <w:szCs w:val="18"/>
        </w:rPr>
        <w:t>)</w:t>
      </w:r>
      <w:r w:rsidRPr="00816E4E">
        <w:rPr>
          <w:sz w:val="18"/>
          <w:szCs w:val="18"/>
        </w:rPr>
        <w:t xml:space="preserve"> Seismic Damage Evaluation of Gravity Load Designed Low Rise RC Building using Non</w:t>
      </w:r>
      <w:r w:rsidR="00FE55A8">
        <w:rPr>
          <w:sz w:val="18"/>
          <w:szCs w:val="18"/>
        </w:rPr>
        <w:t>l</w:t>
      </w:r>
      <w:r w:rsidRPr="00816E4E">
        <w:rPr>
          <w:sz w:val="18"/>
          <w:szCs w:val="18"/>
        </w:rPr>
        <w:t>inear Static Method. Procedia Engineering. 144</w:t>
      </w:r>
      <w:r w:rsidR="007707DF">
        <w:rPr>
          <w:sz w:val="18"/>
          <w:szCs w:val="18"/>
        </w:rPr>
        <w:t>:</w:t>
      </w:r>
      <w:r w:rsidRPr="00816E4E">
        <w:rPr>
          <w:sz w:val="18"/>
          <w:szCs w:val="18"/>
        </w:rPr>
        <w:t>1373-1380.</w:t>
      </w:r>
      <w:bookmarkEnd w:id="47"/>
      <w:r w:rsidR="00E55DD9">
        <w:rPr>
          <w:sz w:val="18"/>
          <w:szCs w:val="18"/>
        </w:rPr>
        <w:t xml:space="preserve"> </w:t>
      </w:r>
      <w:r w:rsidR="00E55DD9">
        <w:rPr>
          <w:sz w:val="18"/>
          <w:szCs w:val="18"/>
        </w:rPr>
        <w:br/>
      </w:r>
      <w:proofErr w:type="spellStart"/>
      <w:r w:rsidR="005D6A7B">
        <w:rPr>
          <w:sz w:val="18"/>
          <w:szCs w:val="18"/>
        </w:rPr>
        <w:t>doi</w:t>
      </w:r>
      <w:proofErr w:type="spellEnd"/>
      <w:r w:rsidR="00E55DD9" w:rsidRPr="00E55DD9">
        <w:rPr>
          <w:sz w:val="18"/>
          <w:szCs w:val="18"/>
        </w:rPr>
        <w:t>:</w:t>
      </w:r>
      <w:r w:rsidR="00E55DD9">
        <w:rPr>
          <w:sz w:val="18"/>
          <w:szCs w:val="18"/>
        </w:rPr>
        <w:t xml:space="preserve"> </w:t>
      </w:r>
      <w:hyperlink r:id="rId40" w:history="1">
        <w:r w:rsidR="00E55DD9" w:rsidRPr="001464C6">
          <w:rPr>
            <w:rStyle w:val="Hyperlink"/>
            <w:sz w:val="18"/>
            <w:szCs w:val="18"/>
          </w:rPr>
          <w:t>doi.org/10.1016/j.proeng.2016.</w:t>
        </w:r>
        <w:r w:rsidR="00E55DD9" w:rsidRPr="001464C6">
          <w:rPr>
            <w:rStyle w:val="Hyperlink"/>
            <w:sz w:val="18"/>
            <w:szCs w:val="18"/>
          </w:rPr>
          <w:t>0</w:t>
        </w:r>
        <w:r w:rsidR="00E55DD9" w:rsidRPr="001464C6">
          <w:rPr>
            <w:rStyle w:val="Hyperlink"/>
            <w:sz w:val="18"/>
            <w:szCs w:val="18"/>
          </w:rPr>
          <w:t>5.167</w:t>
        </w:r>
      </w:hyperlink>
    </w:p>
    <w:p w14:paraId="0F113A2A" w14:textId="166779D6" w:rsidR="009B51BD" w:rsidRPr="00FB0516" w:rsidRDefault="009B51BD" w:rsidP="009B51BD">
      <w:pPr>
        <w:numPr>
          <w:ilvl w:val="0"/>
          <w:numId w:val="5"/>
        </w:numPr>
        <w:spacing w:after="3" w:line="251" w:lineRule="auto"/>
        <w:ind w:left="325" w:right="0" w:hanging="248"/>
        <w:rPr>
          <w:sz w:val="18"/>
          <w:szCs w:val="18"/>
        </w:rPr>
      </w:pPr>
      <w:bookmarkStart w:id="48" w:name="_Ref175926284"/>
      <w:r w:rsidRPr="00816E4E">
        <w:rPr>
          <w:sz w:val="18"/>
          <w:szCs w:val="18"/>
        </w:rPr>
        <w:t xml:space="preserve">Chopra AK, Goel RK (2002) A modal pushover analysis procedure to estimate seismic demands for buildings. </w:t>
      </w:r>
      <w:r w:rsidRPr="00816E4E">
        <w:rPr>
          <w:rFonts w:eastAsiaTheme="minorEastAsia"/>
          <w:color w:val="auto"/>
          <w:sz w:val="18"/>
          <w:szCs w:val="18"/>
          <w:lang w:bidi="hi-IN"/>
        </w:rPr>
        <w:t>Earthquake Eng</w:t>
      </w:r>
      <w:r w:rsidR="0055155A">
        <w:rPr>
          <w:rFonts w:eastAsiaTheme="minorEastAsia"/>
          <w:color w:val="auto"/>
          <w:sz w:val="18"/>
          <w:szCs w:val="18"/>
          <w:lang w:bidi="hi-IN"/>
        </w:rPr>
        <w:t>ineering and Structural Dynamics</w:t>
      </w:r>
      <w:r w:rsidRPr="00816E4E">
        <w:rPr>
          <w:rFonts w:eastAsiaTheme="minorEastAsia"/>
          <w:color w:val="auto"/>
          <w:sz w:val="18"/>
          <w:szCs w:val="18"/>
          <w:lang w:bidi="hi-IN"/>
        </w:rPr>
        <w:t>. 31:561–582</w:t>
      </w:r>
      <w:r w:rsidR="005D6A7B">
        <w:rPr>
          <w:rFonts w:eastAsiaTheme="minorEastAsia"/>
          <w:color w:val="auto"/>
          <w:sz w:val="18"/>
          <w:szCs w:val="18"/>
          <w:lang w:bidi="hi-IN"/>
        </w:rPr>
        <w:t>.</w:t>
      </w:r>
      <w:r w:rsidR="005D6A7B">
        <w:rPr>
          <w:rFonts w:eastAsiaTheme="minorEastAsia"/>
          <w:color w:val="auto"/>
          <w:sz w:val="18"/>
          <w:szCs w:val="18"/>
          <w:lang w:bidi="hi-IN"/>
        </w:rPr>
        <w:br/>
      </w:r>
      <w:proofErr w:type="spellStart"/>
      <w:r w:rsidR="005D6A7B">
        <w:rPr>
          <w:rFonts w:eastAsiaTheme="minorEastAsia"/>
          <w:color w:val="auto"/>
          <w:sz w:val="18"/>
          <w:szCs w:val="18"/>
          <w:lang w:bidi="hi-IN"/>
        </w:rPr>
        <w:t>doi</w:t>
      </w:r>
      <w:proofErr w:type="spellEnd"/>
      <w:r w:rsidRPr="00816E4E">
        <w:rPr>
          <w:rFonts w:eastAsiaTheme="minorEastAsia"/>
          <w:color w:val="auto"/>
          <w:sz w:val="18"/>
          <w:szCs w:val="18"/>
          <w:lang w:bidi="hi-IN"/>
        </w:rPr>
        <w:t xml:space="preserve">: </w:t>
      </w:r>
      <w:hyperlink r:id="rId41" w:history="1">
        <w:r w:rsidR="001464C6" w:rsidRPr="001464C6">
          <w:rPr>
            <w:rStyle w:val="Hyperlink"/>
            <w:rFonts w:eastAsiaTheme="minorEastAsia"/>
            <w:sz w:val="18"/>
            <w:szCs w:val="18"/>
            <w:lang w:bidi="hi-IN"/>
          </w:rPr>
          <w:t>doi.org/</w:t>
        </w:r>
        <w:r w:rsidRPr="001464C6">
          <w:rPr>
            <w:rStyle w:val="Hyperlink"/>
            <w:rFonts w:eastAsiaTheme="minorEastAsia"/>
            <w:sz w:val="18"/>
            <w:szCs w:val="18"/>
            <w:lang w:bidi="hi-IN"/>
          </w:rPr>
          <w:t>10.1002</w:t>
        </w:r>
        <w:r w:rsidRPr="001464C6">
          <w:rPr>
            <w:rStyle w:val="Hyperlink"/>
            <w:rFonts w:eastAsiaTheme="minorEastAsia"/>
            <w:sz w:val="18"/>
            <w:szCs w:val="18"/>
            <w:lang w:bidi="hi-IN"/>
          </w:rPr>
          <w:t>/</w:t>
        </w:r>
        <w:r w:rsidRPr="001464C6">
          <w:rPr>
            <w:rStyle w:val="Hyperlink"/>
            <w:rFonts w:eastAsiaTheme="minorEastAsia"/>
            <w:sz w:val="18"/>
            <w:szCs w:val="18"/>
            <w:lang w:bidi="hi-IN"/>
          </w:rPr>
          <w:t>eqe.144</w:t>
        </w:r>
        <w:bookmarkEnd w:id="48"/>
      </w:hyperlink>
    </w:p>
    <w:p w14:paraId="45A5CC65" w14:textId="77777777" w:rsidR="00FB1805" w:rsidRDefault="00FB0516" w:rsidP="009B51BD">
      <w:pPr>
        <w:numPr>
          <w:ilvl w:val="0"/>
          <w:numId w:val="5"/>
        </w:numPr>
        <w:spacing w:after="3" w:line="251" w:lineRule="auto"/>
        <w:ind w:left="325" w:right="0" w:hanging="248"/>
        <w:rPr>
          <w:rStyle w:val="Emphasis"/>
          <w:i w:val="0"/>
          <w:iCs w:val="0"/>
          <w:sz w:val="18"/>
          <w:szCs w:val="18"/>
        </w:rPr>
      </w:pPr>
      <w:bookmarkStart w:id="49" w:name="_Ref175926306"/>
      <w:r w:rsidRPr="0055155A">
        <w:rPr>
          <w:rStyle w:val="Strong"/>
          <w:b w:val="0"/>
          <w:bCs w:val="0"/>
          <w:sz w:val="18"/>
          <w:szCs w:val="18"/>
        </w:rPr>
        <w:t>Porter KA, Kennedy RP, Bachman RE (2007)</w:t>
      </w:r>
      <w:r w:rsidRPr="0055155A">
        <w:rPr>
          <w:sz w:val="18"/>
          <w:szCs w:val="18"/>
        </w:rPr>
        <w:t xml:space="preserve"> </w:t>
      </w:r>
      <w:r w:rsidRPr="0055155A">
        <w:rPr>
          <w:rStyle w:val="Emphasis"/>
          <w:i w:val="0"/>
          <w:iCs w:val="0"/>
          <w:sz w:val="18"/>
          <w:szCs w:val="18"/>
        </w:rPr>
        <w:t>Creating Fragility Functions for</w:t>
      </w:r>
      <w:r>
        <w:rPr>
          <w:rStyle w:val="Emphasis"/>
          <w:i w:val="0"/>
          <w:iCs w:val="0"/>
          <w:sz w:val="18"/>
          <w:szCs w:val="18"/>
        </w:rPr>
        <w:t xml:space="preserve"> Performance-Based Earthquake Engineering. Earthquake Spectra. 23(2):471-489.</w:t>
      </w:r>
    </w:p>
    <w:p w14:paraId="291BDFBA" w14:textId="2E917D8E" w:rsidR="00FB0516" w:rsidRPr="00816E4E" w:rsidRDefault="005D6A7B" w:rsidP="00FB1805">
      <w:pPr>
        <w:spacing w:after="3" w:line="251" w:lineRule="auto"/>
        <w:ind w:left="325" w:right="0" w:firstLine="0"/>
        <w:rPr>
          <w:sz w:val="18"/>
          <w:szCs w:val="18"/>
        </w:rPr>
      </w:pPr>
      <w:proofErr w:type="spellStart"/>
      <w:r>
        <w:rPr>
          <w:rStyle w:val="Emphasis"/>
          <w:i w:val="0"/>
          <w:iCs w:val="0"/>
          <w:sz w:val="18"/>
          <w:szCs w:val="18"/>
        </w:rPr>
        <w:t>doi</w:t>
      </w:r>
      <w:proofErr w:type="spellEnd"/>
      <w:r w:rsidR="00FB0516">
        <w:rPr>
          <w:rStyle w:val="Emphasis"/>
          <w:i w:val="0"/>
          <w:iCs w:val="0"/>
          <w:sz w:val="18"/>
          <w:szCs w:val="18"/>
        </w:rPr>
        <w:t>:</w:t>
      </w:r>
      <w:r w:rsidR="001464C6">
        <w:rPr>
          <w:rStyle w:val="Emphasis"/>
          <w:i w:val="0"/>
          <w:iCs w:val="0"/>
          <w:sz w:val="18"/>
          <w:szCs w:val="18"/>
        </w:rPr>
        <w:t xml:space="preserve"> </w:t>
      </w:r>
      <w:hyperlink r:id="rId42" w:history="1">
        <w:r w:rsidR="00FB1805" w:rsidRPr="00FB1805">
          <w:rPr>
            <w:rStyle w:val="Hyperlink"/>
            <w:sz w:val="18"/>
            <w:szCs w:val="18"/>
          </w:rPr>
          <w:t>doi.org/</w:t>
        </w:r>
        <w:r w:rsidR="00FB0516" w:rsidRPr="00FB1805">
          <w:rPr>
            <w:rStyle w:val="Hyperlink"/>
            <w:sz w:val="18"/>
            <w:szCs w:val="18"/>
          </w:rPr>
          <w:t>10.1193</w:t>
        </w:r>
        <w:r w:rsidR="00FB0516" w:rsidRPr="00FB1805">
          <w:rPr>
            <w:rStyle w:val="Hyperlink"/>
            <w:sz w:val="18"/>
            <w:szCs w:val="18"/>
          </w:rPr>
          <w:t>/</w:t>
        </w:r>
        <w:r w:rsidR="00FB0516" w:rsidRPr="00FB1805">
          <w:rPr>
            <w:rStyle w:val="Hyperlink"/>
            <w:sz w:val="18"/>
            <w:szCs w:val="18"/>
          </w:rPr>
          <w:t>1</w:t>
        </w:r>
        <w:r w:rsidR="00FB0516" w:rsidRPr="00FB1805">
          <w:rPr>
            <w:rStyle w:val="Hyperlink"/>
            <w:sz w:val="18"/>
            <w:szCs w:val="18"/>
          </w:rPr>
          <w:t>.</w:t>
        </w:r>
        <w:r w:rsidR="00FB0516" w:rsidRPr="00FB1805">
          <w:rPr>
            <w:rStyle w:val="Hyperlink"/>
            <w:sz w:val="18"/>
            <w:szCs w:val="18"/>
          </w:rPr>
          <w:t>27</w:t>
        </w:r>
        <w:r w:rsidR="00FB0516" w:rsidRPr="00FB1805">
          <w:rPr>
            <w:rStyle w:val="Hyperlink"/>
            <w:sz w:val="18"/>
            <w:szCs w:val="18"/>
          </w:rPr>
          <w:t>2</w:t>
        </w:r>
        <w:r w:rsidR="00FB0516" w:rsidRPr="00FB1805">
          <w:rPr>
            <w:rStyle w:val="Hyperlink"/>
            <w:sz w:val="18"/>
            <w:szCs w:val="18"/>
          </w:rPr>
          <w:t>0892</w:t>
        </w:r>
        <w:bookmarkEnd w:id="49"/>
      </w:hyperlink>
    </w:p>
    <w:p w14:paraId="037AEB3B" w14:textId="040789A1" w:rsidR="00BE287C" w:rsidRPr="00816E4E" w:rsidRDefault="00BE287C" w:rsidP="00BE287C">
      <w:pPr>
        <w:numPr>
          <w:ilvl w:val="0"/>
          <w:numId w:val="5"/>
        </w:numPr>
        <w:spacing w:after="3" w:line="251" w:lineRule="auto"/>
        <w:ind w:left="325" w:right="0" w:hanging="248"/>
        <w:rPr>
          <w:sz w:val="18"/>
          <w:szCs w:val="18"/>
        </w:rPr>
      </w:pPr>
      <w:r w:rsidRPr="00816E4E">
        <w:rPr>
          <w:sz w:val="18"/>
          <w:szCs w:val="18"/>
        </w:rPr>
        <w:t xml:space="preserve">Bureau of Indian Standards </w:t>
      </w:r>
      <w:r w:rsidR="00FB0516">
        <w:rPr>
          <w:sz w:val="18"/>
          <w:szCs w:val="18"/>
        </w:rPr>
        <w:t>(</w:t>
      </w:r>
      <w:r w:rsidRPr="00816E4E">
        <w:rPr>
          <w:sz w:val="18"/>
          <w:szCs w:val="18"/>
        </w:rPr>
        <w:t>2013</w:t>
      </w:r>
      <w:r w:rsidR="00FB0516">
        <w:rPr>
          <w:sz w:val="18"/>
          <w:szCs w:val="18"/>
        </w:rPr>
        <w:t>)</w:t>
      </w:r>
      <w:r w:rsidRPr="00816E4E">
        <w:rPr>
          <w:sz w:val="18"/>
          <w:szCs w:val="18"/>
        </w:rPr>
        <w:t xml:space="preserve"> </w:t>
      </w:r>
      <w:r w:rsidR="001A309D" w:rsidRPr="00816E4E">
        <w:rPr>
          <w:sz w:val="18"/>
          <w:szCs w:val="18"/>
        </w:rPr>
        <w:t>IS 15988</w:t>
      </w:r>
      <w:r w:rsidR="001A309D">
        <w:rPr>
          <w:sz w:val="18"/>
          <w:szCs w:val="18"/>
        </w:rPr>
        <w:t>:</w:t>
      </w:r>
      <w:r w:rsidR="001A309D" w:rsidRPr="00816E4E">
        <w:rPr>
          <w:sz w:val="18"/>
          <w:szCs w:val="18"/>
        </w:rPr>
        <w:t xml:space="preserve"> Seismic</w:t>
      </w:r>
      <w:r w:rsidRPr="00816E4E">
        <w:rPr>
          <w:sz w:val="18"/>
          <w:szCs w:val="18"/>
        </w:rPr>
        <w:t xml:space="preserve"> Evaluation and Strengthening of Existing Reinforced Concrete Buildings-Guidelines</w:t>
      </w:r>
      <w:r w:rsidR="00FB0516">
        <w:rPr>
          <w:sz w:val="18"/>
          <w:szCs w:val="18"/>
        </w:rPr>
        <w:t>.</w:t>
      </w:r>
      <w:r w:rsidRPr="00816E4E">
        <w:rPr>
          <w:sz w:val="18"/>
          <w:szCs w:val="18"/>
        </w:rPr>
        <w:t xml:space="preserve"> New Delhi</w:t>
      </w:r>
      <w:r w:rsidR="00FB0516">
        <w:rPr>
          <w:sz w:val="18"/>
          <w:szCs w:val="18"/>
        </w:rPr>
        <w:t>, India</w:t>
      </w:r>
      <w:r w:rsidR="001A309D">
        <w:rPr>
          <w:sz w:val="18"/>
          <w:szCs w:val="18"/>
        </w:rPr>
        <w:t>.</w:t>
      </w:r>
    </w:p>
    <w:p w14:paraId="06801B20" w14:textId="0BF78D69" w:rsidR="00BE287C" w:rsidRPr="00816E4E" w:rsidRDefault="00BE287C" w:rsidP="00BE287C">
      <w:pPr>
        <w:numPr>
          <w:ilvl w:val="0"/>
          <w:numId w:val="5"/>
        </w:numPr>
        <w:spacing w:after="3" w:line="251" w:lineRule="auto"/>
        <w:ind w:left="325" w:right="0" w:hanging="248"/>
        <w:rPr>
          <w:sz w:val="18"/>
          <w:szCs w:val="18"/>
        </w:rPr>
      </w:pPr>
      <w:r w:rsidRPr="00816E4E">
        <w:rPr>
          <w:sz w:val="18"/>
          <w:szCs w:val="18"/>
        </w:rPr>
        <w:t xml:space="preserve">Bureau of Indian Standards </w:t>
      </w:r>
      <w:r w:rsidR="001A309D">
        <w:rPr>
          <w:sz w:val="18"/>
          <w:szCs w:val="18"/>
        </w:rPr>
        <w:t>(</w:t>
      </w:r>
      <w:r w:rsidRPr="00816E4E">
        <w:rPr>
          <w:sz w:val="18"/>
          <w:szCs w:val="18"/>
        </w:rPr>
        <w:t>2016</w:t>
      </w:r>
      <w:r w:rsidR="001A309D">
        <w:rPr>
          <w:sz w:val="18"/>
          <w:szCs w:val="18"/>
        </w:rPr>
        <w:t>)</w:t>
      </w:r>
      <w:r w:rsidRPr="00816E4E">
        <w:rPr>
          <w:sz w:val="18"/>
          <w:szCs w:val="18"/>
        </w:rPr>
        <w:t xml:space="preserve"> </w:t>
      </w:r>
      <w:r w:rsidR="001A309D" w:rsidRPr="00816E4E">
        <w:rPr>
          <w:sz w:val="18"/>
          <w:szCs w:val="18"/>
        </w:rPr>
        <w:t>IS 1893 Part 1</w:t>
      </w:r>
      <w:r w:rsidR="001A309D">
        <w:rPr>
          <w:sz w:val="18"/>
          <w:szCs w:val="18"/>
        </w:rPr>
        <w:t xml:space="preserve">: </w:t>
      </w:r>
      <w:r w:rsidRPr="00816E4E">
        <w:rPr>
          <w:sz w:val="18"/>
          <w:szCs w:val="18"/>
        </w:rPr>
        <w:t>Criteria for Earthquake Resistant Design of Structure Part 1 General Provisions and Buildings</w:t>
      </w:r>
      <w:r w:rsidR="001A309D">
        <w:rPr>
          <w:sz w:val="18"/>
          <w:szCs w:val="18"/>
        </w:rPr>
        <w:t>.</w:t>
      </w:r>
      <w:r w:rsidRPr="00816E4E">
        <w:rPr>
          <w:sz w:val="18"/>
          <w:szCs w:val="18"/>
        </w:rPr>
        <w:t xml:space="preserve"> New Delhi</w:t>
      </w:r>
      <w:r w:rsidR="001A309D">
        <w:rPr>
          <w:sz w:val="18"/>
          <w:szCs w:val="18"/>
        </w:rPr>
        <w:t>, India.</w:t>
      </w:r>
    </w:p>
    <w:p w14:paraId="53C508D1" w14:textId="5331B0CF" w:rsidR="00BE287C" w:rsidRPr="00816E4E" w:rsidRDefault="00BE287C" w:rsidP="00BE287C">
      <w:pPr>
        <w:numPr>
          <w:ilvl w:val="0"/>
          <w:numId w:val="5"/>
        </w:numPr>
        <w:spacing w:after="3" w:line="251" w:lineRule="auto"/>
        <w:ind w:left="325" w:right="0" w:hanging="248"/>
        <w:rPr>
          <w:sz w:val="18"/>
          <w:szCs w:val="18"/>
        </w:rPr>
      </w:pPr>
      <w:r w:rsidRPr="00816E4E">
        <w:rPr>
          <w:sz w:val="18"/>
          <w:szCs w:val="18"/>
        </w:rPr>
        <w:t xml:space="preserve">Bureau of Indian Standards </w:t>
      </w:r>
      <w:r w:rsidR="001A309D">
        <w:rPr>
          <w:sz w:val="18"/>
          <w:szCs w:val="18"/>
        </w:rPr>
        <w:t>(</w:t>
      </w:r>
      <w:r w:rsidRPr="00816E4E">
        <w:rPr>
          <w:sz w:val="18"/>
          <w:szCs w:val="18"/>
        </w:rPr>
        <w:t>20</w:t>
      </w:r>
      <w:r w:rsidR="00FB1805">
        <w:rPr>
          <w:sz w:val="18"/>
          <w:szCs w:val="18"/>
        </w:rPr>
        <w:t>23</w:t>
      </w:r>
      <w:r w:rsidR="001A309D">
        <w:rPr>
          <w:sz w:val="18"/>
          <w:szCs w:val="18"/>
        </w:rPr>
        <w:t>)</w:t>
      </w:r>
      <w:r w:rsidRPr="00816E4E">
        <w:rPr>
          <w:sz w:val="18"/>
          <w:szCs w:val="18"/>
        </w:rPr>
        <w:t xml:space="preserve"> </w:t>
      </w:r>
      <w:r w:rsidR="001A309D" w:rsidRPr="00816E4E">
        <w:rPr>
          <w:sz w:val="18"/>
          <w:szCs w:val="18"/>
        </w:rPr>
        <w:t>IS 16700</w:t>
      </w:r>
      <w:r w:rsidR="001A309D">
        <w:rPr>
          <w:sz w:val="18"/>
          <w:szCs w:val="18"/>
        </w:rPr>
        <w:t xml:space="preserve">: </w:t>
      </w:r>
      <w:r w:rsidRPr="00816E4E">
        <w:rPr>
          <w:sz w:val="18"/>
          <w:szCs w:val="18"/>
        </w:rPr>
        <w:t>Criteria for Structural Safety of Tall Buildings</w:t>
      </w:r>
      <w:r w:rsidR="001A309D">
        <w:rPr>
          <w:sz w:val="18"/>
          <w:szCs w:val="18"/>
        </w:rPr>
        <w:t xml:space="preserve">. </w:t>
      </w:r>
      <w:r w:rsidRPr="00816E4E">
        <w:rPr>
          <w:sz w:val="18"/>
          <w:szCs w:val="18"/>
        </w:rPr>
        <w:t>New Delhi</w:t>
      </w:r>
      <w:r w:rsidR="001A309D">
        <w:rPr>
          <w:sz w:val="18"/>
          <w:szCs w:val="18"/>
        </w:rPr>
        <w:t>, India</w:t>
      </w:r>
      <w:r w:rsidRPr="00816E4E">
        <w:rPr>
          <w:sz w:val="18"/>
          <w:szCs w:val="18"/>
        </w:rPr>
        <w:t>.</w:t>
      </w:r>
    </w:p>
    <w:p w14:paraId="58AAF9C8" w14:textId="56C5B997" w:rsidR="00BE287C" w:rsidRPr="00816E4E" w:rsidRDefault="00BE287C" w:rsidP="00BE287C">
      <w:pPr>
        <w:numPr>
          <w:ilvl w:val="0"/>
          <w:numId w:val="5"/>
        </w:numPr>
        <w:spacing w:after="3" w:line="251" w:lineRule="auto"/>
        <w:ind w:left="325" w:right="0" w:hanging="248"/>
        <w:rPr>
          <w:sz w:val="18"/>
          <w:szCs w:val="18"/>
        </w:rPr>
      </w:pPr>
      <w:r w:rsidRPr="00816E4E">
        <w:rPr>
          <w:sz w:val="18"/>
          <w:szCs w:val="18"/>
        </w:rPr>
        <w:t xml:space="preserve">American Society of Civil Engineers </w:t>
      </w:r>
      <w:r w:rsidR="001A309D">
        <w:rPr>
          <w:sz w:val="18"/>
          <w:szCs w:val="18"/>
        </w:rPr>
        <w:t>(</w:t>
      </w:r>
      <w:r w:rsidRPr="00816E4E">
        <w:rPr>
          <w:sz w:val="18"/>
          <w:szCs w:val="18"/>
        </w:rPr>
        <w:t>2017</w:t>
      </w:r>
      <w:r w:rsidR="001A309D">
        <w:rPr>
          <w:sz w:val="18"/>
          <w:szCs w:val="18"/>
        </w:rPr>
        <w:t>)</w:t>
      </w:r>
      <w:r w:rsidRPr="00816E4E">
        <w:rPr>
          <w:sz w:val="18"/>
          <w:szCs w:val="18"/>
        </w:rPr>
        <w:t xml:space="preserve"> </w:t>
      </w:r>
      <w:r w:rsidR="001A309D" w:rsidRPr="00816E4E">
        <w:rPr>
          <w:sz w:val="18"/>
          <w:szCs w:val="18"/>
        </w:rPr>
        <w:t>ASCE 41-17</w:t>
      </w:r>
      <w:r w:rsidR="001A309D">
        <w:rPr>
          <w:sz w:val="18"/>
          <w:szCs w:val="18"/>
        </w:rPr>
        <w:t xml:space="preserve">: </w:t>
      </w:r>
      <w:r w:rsidRPr="00816E4E">
        <w:rPr>
          <w:sz w:val="18"/>
          <w:szCs w:val="18"/>
        </w:rPr>
        <w:t>Seismic Evaluation and Retrofit of Existing Buildings Virginia</w:t>
      </w:r>
      <w:r w:rsidR="001A309D">
        <w:rPr>
          <w:sz w:val="18"/>
          <w:szCs w:val="18"/>
        </w:rPr>
        <w:t>, US</w:t>
      </w:r>
      <w:r w:rsidRPr="00816E4E">
        <w:rPr>
          <w:sz w:val="18"/>
          <w:szCs w:val="18"/>
        </w:rPr>
        <w:t>.</w:t>
      </w:r>
    </w:p>
    <w:p w14:paraId="6DAA6179" w14:textId="2DFA021C" w:rsidR="00BE287C" w:rsidRPr="00816E4E" w:rsidRDefault="00BE287C" w:rsidP="00BE287C">
      <w:pPr>
        <w:numPr>
          <w:ilvl w:val="0"/>
          <w:numId w:val="5"/>
        </w:numPr>
        <w:spacing w:after="3" w:line="251" w:lineRule="auto"/>
        <w:ind w:left="325" w:right="0" w:hanging="248"/>
        <w:rPr>
          <w:sz w:val="18"/>
          <w:szCs w:val="18"/>
        </w:rPr>
      </w:pPr>
      <w:r w:rsidRPr="00816E4E">
        <w:rPr>
          <w:sz w:val="18"/>
          <w:szCs w:val="18"/>
        </w:rPr>
        <w:t xml:space="preserve">Federal Emergency Management Agency </w:t>
      </w:r>
      <w:r w:rsidR="001A309D">
        <w:rPr>
          <w:sz w:val="18"/>
          <w:szCs w:val="18"/>
        </w:rPr>
        <w:t>(</w:t>
      </w:r>
      <w:r w:rsidRPr="00816E4E">
        <w:rPr>
          <w:sz w:val="18"/>
          <w:szCs w:val="18"/>
        </w:rPr>
        <w:t>2000</w:t>
      </w:r>
      <w:r w:rsidR="001A309D">
        <w:rPr>
          <w:sz w:val="18"/>
          <w:szCs w:val="18"/>
        </w:rPr>
        <w:t xml:space="preserve">) </w:t>
      </w:r>
      <w:r w:rsidR="001A309D" w:rsidRPr="00816E4E">
        <w:rPr>
          <w:sz w:val="18"/>
          <w:szCs w:val="18"/>
        </w:rPr>
        <w:t>FEMA 356</w:t>
      </w:r>
      <w:r w:rsidR="001A309D">
        <w:rPr>
          <w:sz w:val="18"/>
          <w:szCs w:val="18"/>
        </w:rPr>
        <w:t xml:space="preserve">: </w:t>
      </w:r>
      <w:r w:rsidRPr="00816E4E">
        <w:rPr>
          <w:sz w:val="18"/>
          <w:szCs w:val="18"/>
        </w:rPr>
        <w:t>Pre-standard and Commentary for the Seismic Rehabilitation of Buildings</w:t>
      </w:r>
      <w:r w:rsidR="001A309D">
        <w:rPr>
          <w:sz w:val="18"/>
          <w:szCs w:val="18"/>
        </w:rPr>
        <w:t>.</w:t>
      </w:r>
      <w:r w:rsidRPr="00816E4E">
        <w:rPr>
          <w:sz w:val="18"/>
          <w:szCs w:val="18"/>
        </w:rPr>
        <w:t xml:space="preserve"> Washington DC</w:t>
      </w:r>
      <w:r w:rsidR="001A309D">
        <w:rPr>
          <w:sz w:val="18"/>
          <w:szCs w:val="18"/>
        </w:rPr>
        <w:t>, US</w:t>
      </w:r>
      <w:r w:rsidRPr="00816E4E">
        <w:rPr>
          <w:sz w:val="18"/>
          <w:szCs w:val="18"/>
        </w:rPr>
        <w:t>.</w:t>
      </w:r>
    </w:p>
    <w:p w14:paraId="470B239C" w14:textId="7CAD92E7" w:rsidR="00BE287C" w:rsidRPr="00816E4E" w:rsidRDefault="00BE287C" w:rsidP="00BE287C">
      <w:pPr>
        <w:numPr>
          <w:ilvl w:val="0"/>
          <w:numId w:val="5"/>
        </w:numPr>
        <w:spacing w:after="3" w:line="251" w:lineRule="auto"/>
        <w:ind w:left="325" w:right="0" w:hanging="248"/>
        <w:rPr>
          <w:sz w:val="18"/>
          <w:szCs w:val="18"/>
        </w:rPr>
      </w:pPr>
      <w:r w:rsidRPr="00816E4E">
        <w:rPr>
          <w:sz w:val="18"/>
          <w:szCs w:val="18"/>
        </w:rPr>
        <w:t xml:space="preserve">Federal Emergency Management Agency </w:t>
      </w:r>
      <w:r w:rsidR="001A309D">
        <w:rPr>
          <w:sz w:val="18"/>
          <w:szCs w:val="18"/>
        </w:rPr>
        <w:t>(</w:t>
      </w:r>
      <w:r w:rsidRPr="00816E4E">
        <w:rPr>
          <w:sz w:val="18"/>
          <w:szCs w:val="18"/>
        </w:rPr>
        <w:t>2020</w:t>
      </w:r>
      <w:r w:rsidR="001A309D">
        <w:rPr>
          <w:sz w:val="18"/>
          <w:szCs w:val="18"/>
        </w:rPr>
        <w:t xml:space="preserve">) </w:t>
      </w:r>
      <w:r w:rsidR="001A309D" w:rsidRPr="00816E4E">
        <w:rPr>
          <w:sz w:val="18"/>
          <w:szCs w:val="18"/>
        </w:rPr>
        <w:t>HAZUS 4.2 SP3</w:t>
      </w:r>
      <w:r w:rsidR="001A309D">
        <w:rPr>
          <w:sz w:val="18"/>
          <w:szCs w:val="18"/>
        </w:rPr>
        <w:t xml:space="preserve">: </w:t>
      </w:r>
      <w:r w:rsidRPr="00816E4E">
        <w:rPr>
          <w:sz w:val="18"/>
          <w:szCs w:val="18"/>
        </w:rPr>
        <w:t>Hazus Earthquake Model Technical Manual</w:t>
      </w:r>
      <w:r w:rsidR="001A309D">
        <w:rPr>
          <w:sz w:val="18"/>
          <w:szCs w:val="18"/>
        </w:rPr>
        <w:t>.</w:t>
      </w:r>
      <w:r w:rsidRPr="00816E4E">
        <w:rPr>
          <w:sz w:val="18"/>
          <w:szCs w:val="18"/>
        </w:rPr>
        <w:t xml:space="preserve"> Washington DC</w:t>
      </w:r>
      <w:r w:rsidR="001A309D">
        <w:rPr>
          <w:sz w:val="18"/>
          <w:szCs w:val="18"/>
        </w:rPr>
        <w:t>, US</w:t>
      </w:r>
      <w:r w:rsidRPr="00816E4E">
        <w:rPr>
          <w:sz w:val="18"/>
          <w:szCs w:val="18"/>
        </w:rPr>
        <w:t>.</w:t>
      </w:r>
    </w:p>
    <w:p w14:paraId="6719ED53" w14:textId="7C340722" w:rsidR="00ED23D6" w:rsidRPr="00816E4E" w:rsidRDefault="001A309D" w:rsidP="00ED23D6">
      <w:pPr>
        <w:numPr>
          <w:ilvl w:val="0"/>
          <w:numId w:val="5"/>
        </w:numPr>
        <w:spacing w:after="3" w:line="251" w:lineRule="auto"/>
        <w:ind w:left="325" w:right="0" w:hanging="248"/>
        <w:rPr>
          <w:sz w:val="18"/>
          <w:szCs w:val="18"/>
        </w:rPr>
      </w:pPr>
      <w:r w:rsidRPr="00816E4E">
        <w:rPr>
          <w:rFonts w:eastAsiaTheme="minorEastAsia"/>
          <w:color w:val="131413"/>
          <w:sz w:val="18"/>
          <w:szCs w:val="18"/>
          <w:lang w:bidi="hi-IN"/>
        </w:rPr>
        <w:t>Federal Emergency Management Agency (2005)</w:t>
      </w:r>
      <w:r>
        <w:rPr>
          <w:rFonts w:eastAsiaTheme="minorEastAsia"/>
          <w:color w:val="131413"/>
          <w:sz w:val="18"/>
          <w:szCs w:val="18"/>
          <w:lang w:bidi="hi-IN"/>
        </w:rPr>
        <w:t xml:space="preserve"> </w:t>
      </w:r>
      <w:r w:rsidR="00BE287C" w:rsidRPr="00816E4E">
        <w:rPr>
          <w:rFonts w:eastAsiaTheme="minorEastAsia"/>
          <w:color w:val="131413"/>
          <w:sz w:val="18"/>
          <w:szCs w:val="18"/>
          <w:lang w:bidi="hi-IN"/>
        </w:rPr>
        <w:t>FEMA-440: Improvement of Nonlinear Static Seismic Analysis</w:t>
      </w:r>
      <w:r w:rsidR="00BE287C" w:rsidRPr="00816E4E">
        <w:rPr>
          <w:sz w:val="18"/>
          <w:szCs w:val="18"/>
        </w:rPr>
        <w:t xml:space="preserve"> </w:t>
      </w:r>
      <w:r w:rsidR="00BE287C" w:rsidRPr="00816E4E">
        <w:rPr>
          <w:rFonts w:eastAsiaTheme="minorEastAsia"/>
          <w:color w:val="131413"/>
          <w:sz w:val="18"/>
          <w:szCs w:val="18"/>
          <w:lang w:bidi="hi-IN"/>
        </w:rPr>
        <w:t xml:space="preserve">Procedures. </w:t>
      </w:r>
      <w:r w:rsidRPr="00816E4E">
        <w:rPr>
          <w:sz w:val="18"/>
          <w:szCs w:val="18"/>
        </w:rPr>
        <w:t>Washington DC</w:t>
      </w:r>
      <w:r>
        <w:rPr>
          <w:sz w:val="18"/>
          <w:szCs w:val="18"/>
        </w:rPr>
        <w:t>, US</w:t>
      </w:r>
      <w:r w:rsidRPr="00816E4E">
        <w:rPr>
          <w:sz w:val="18"/>
          <w:szCs w:val="18"/>
        </w:rPr>
        <w:t>.</w:t>
      </w:r>
    </w:p>
    <w:p w14:paraId="13F202F6" w14:textId="6D689EE8" w:rsidR="00ED23D6" w:rsidRPr="00816E4E" w:rsidRDefault="00D02C87" w:rsidP="00ED23D6">
      <w:pPr>
        <w:numPr>
          <w:ilvl w:val="0"/>
          <w:numId w:val="5"/>
        </w:numPr>
        <w:spacing w:after="3" w:line="251" w:lineRule="auto"/>
        <w:ind w:left="325" w:right="0" w:hanging="248"/>
        <w:rPr>
          <w:sz w:val="18"/>
          <w:szCs w:val="18"/>
        </w:rPr>
      </w:pPr>
      <w:r>
        <w:rPr>
          <w:rFonts w:eastAsiaTheme="minorEastAsia"/>
          <w:color w:val="auto"/>
          <w:sz w:val="18"/>
          <w:szCs w:val="18"/>
          <w:lang w:bidi="hi-IN"/>
        </w:rPr>
        <w:t xml:space="preserve">California </w:t>
      </w:r>
      <w:r w:rsidRPr="00816E4E">
        <w:rPr>
          <w:rFonts w:eastAsiaTheme="minorEastAsia"/>
          <w:color w:val="auto"/>
          <w:sz w:val="18"/>
          <w:szCs w:val="18"/>
          <w:lang w:bidi="hi-IN"/>
        </w:rPr>
        <w:t>Seismic Safety Commission</w:t>
      </w:r>
      <w:r>
        <w:rPr>
          <w:rFonts w:eastAsiaTheme="minorEastAsia"/>
          <w:color w:val="auto"/>
          <w:sz w:val="18"/>
          <w:szCs w:val="18"/>
          <w:lang w:bidi="hi-IN"/>
        </w:rPr>
        <w:t xml:space="preserve"> (1996) </w:t>
      </w:r>
      <w:r w:rsidR="00ED23D6" w:rsidRPr="00816E4E">
        <w:rPr>
          <w:rFonts w:eastAsiaTheme="minorEastAsia"/>
          <w:color w:val="auto"/>
          <w:sz w:val="18"/>
          <w:szCs w:val="18"/>
          <w:lang w:bidi="hi-IN"/>
        </w:rPr>
        <w:t>ATC-40</w:t>
      </w:r>
      <w:r>
        <w:rPr>
          <w:rFonts w:eastAsiaTheme="minorEastAsia"/>
          <w:color w:val="auto"/>
          <w:sz w:val="18"/>
          <w:szCs w:val="18"/>
          <w:lang w:bidi="hi-IN"/>
        </w:rPr>
        <w:t>:</w:t>
      </w:r>
      <w:r w:rsidR="00ED23D6" w:rsidRPr="00816E4E">
        <w:rPr>
          <w:rFonts w:eastAsiaTheme="minorEastAsia"/>
          <w:color w:val="auto"/>
          <w:sz w:val="18"/>
          <w:szCs w:val="18"/>
          <w:lang w:bidi="hi-IN"/>
        </w:rPr>
        <w:t xml:space="preserve"> Seismic evaluation and retrofit of concrete buildings</w:t>
      </w:r>
      <w:r>
        <w:rPr>
          <w:rFonts w:eastAsiaTheme="minorEastAsia"/>
          <w:color w:val="auto"/>
          <w:sz w:val="18"/>
          <w:szCs w:val="18"/>
          <w:lang w:bidi="hi-IN"/>
        </w:rPr>
        <w:t xml:space="preserve"> volume 1</w:t>
      </w:r>
      <w:r w:rsidR="00ED23D6" w:rsidRPr="00816E4E">
        <w:rPr>
          <w:rFonts w:eastAsiaTheme="minorEastAsia"/>
          <w:color w:val="auto"/>
          <w:sz w:val="18"/>
          <w:szCs w:val="18"/>
          <w:lang w:bidi="hi-IN"/>
        </w:rPr>
        <w:t>. Report: SSC 96-01</w:t>
      </w:r>
      <w:r>
        <w:rPr>
          <w:rFonts w:eastAsiaTheme="minorEastAsia"/>
          <w:color w:val="auto"/>
          <w:sz w:val="18"/>
          <w:szCs w:val="18"/>
          <w:lang w:bidi="hi-IN"/>
        </w:rPr>
        <w:t>.</w:t>
      </w:r>
      <w:r w:rsidR="00ED23D6" w:rsidRPr="00816E4E">
        <w:rPr>
          <w:rFonts w:eastAsiaTheme="minorEastAsia"/>
          <w:color w:val="auto"/>
          <w:sz w:val="18"/>
          <w:szCs w:val="18"/>
          <w:lang w:bidi="hi-IN"/>
        </w:rPr>
        <w:t xml:space="preserve"> Redwood</w:t>
      </w:r>
      <w:r w:rsidR="00ED23D6" w:rsidRPr="00816E4E">
        <w:rPr>
          <w:sz w:val="18"/>
          <w:szCs w:val="18"/>
        </w:rPr>
        <w:t xml:space="preserve"> </w:t>
      </w:r>
      <w:r w:rsidR="00ED23D6" w:rsidRPr="00816E4E">
        <w:rPr>
          <w:rFonts w:eastAsiaTheme="minorEastAsia"/>
          <w:color w:val="auto"/>
          <w:sz w:val="18"/>
          <w:szCs w:val="18"/>
          <w:lang w:bidi="hi-IN"/>
        </w:rPr>
        <w:t>City, C</w:t>
      </w:r>
      <w:r>
        <w:rPr>
          <w:rFonts w:eastAsiaTheme="minorEastAsia"/>
          <w:color w:val="auto"/>
          <w:sz w:val="18"/>
          <w:szCs w:val="18"/>
          <w:lang w:bidi="hi-IN"/>
        </w:rPr>
        <w:t>alifornia</w:t>
      </w:r>
      <w:r w:rsidR="00ED23D6" w:rsidRPr="00816E4E">
        <w:rPr>
          <w:rFonts w:eastAsiaTheme="minorEastAsia"/>
          <w:color w:val="auto"/>
          <w:sz w:val="18"/>
          <w:szCs w:val="18"/>
          <w:lang w:bidi="hi-IN"/>
        </w:rPr>
        <w:t>.</w:t>
      </w:r>
    </w:p>
    <w:sectPr w:rsidR="00ED23D6" w:rsidRPr="00816E4E">
      <w:headerReference w:type="even" r:id="rId43"/>
      <w:headerReference w:type="default" r:id="rId44"/>
      <w:headerReference w:type="first" r:id="rId45"/>
      <w:footnotePr>
        <w:numRestart w:val="eachPage"/>
      </w:footnotePr>
      <w:pgSz w:w="11904" w:h="16840"/>
      <w:pgMar w:top="2957" w:right="2485" w:bottom="2975" w:left="2494" w:header="720" w:footer="720"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BF5D357" w14:textId="77777777" w:rsidR="0076204D" w:rsidRDefault="0076204D">
      <w:pPr>
        <w:spacing w:after="0" w:line="240" w:lineRule="auto"/>
      </w:pPr>
      <w:r>
        <w:separator/>
      </w:r>
    </w:p>
  </w:endnote>
  <w:endnote w:type="continuationSeparator" w:id="0">
    <w:p w14:paraId="0F2E0209" w14:textId="77777777" w:rsidR="0076204D" w:rsidRDefault="0076204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w:altName w:val="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Mangal">
    <w:panose1 w:val="00000400000000000000"/>
    <w:charset w:val="00"/>
    <w:family w:val="roman"/>
    <w:pitch w:val="variable"/>
    <w:sig w:usb0="00008003" w:usb1="00000000" w:usb2="00000000" w:usb3="00000000" w:csb0="00000001" w:csb1="00000000"/>
  </w:font>
  <w:font w:name="Calibri Light">
    <w:panose1 w:val="020F03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Math">
    <w:panose1 w:val="02040503050406030204"/>
    <w:charset w:val="00"/>
    <w:family w:val="roman"/>
    <w:pitch w:val="variable"/>
    <w:sig w:usb0="E00006FF" w:usb1="420024FF" w:usb2="02000000" w:usb3="00000000" w:csb0="0000019F" w:csb1="00000000"/>
  </w:font>
  <w:font w:name="Aptos Narrow">
    <w:charset w:val="00"/>
    <w:family w:val="swiss"/>
    <w:pitch w:val="variable"/>
    <w:sig w:usb0="20000287" w:usb1="00000003"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BC28A71" w14:textId="77777777" w:rsidR="0076204D" w:rsidRDefault="0076204D">
      <w:pPr>
        <w:spacing w:after="0" w:line="259" w:lineRule="auto"/>
        <w:ind w:left="0" w:right="0" w:firstLine="0"/>
        <w:jc w:val="left"/>
      </w:pPr>
      <w:r>
        <w:separator/>
      </w:r>
    </w:p>
  </w:footnote>
  <w:footnote w:type="continuationSeparator" w:id="0">
    <w:p w14:paraId="05EE94DC" w14:textId="77777777" w:rsidR="0076204D" w:rsidRDefault="0076204D">
      <w:pPr>
        <w:spacing w:after="0" w:line="259" w:lineRule="auto"/>
        <w:ind w:left="0" w:right="0" w:firstLine="0"/>
        <w:jc w:val="left"/>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C844640" w14:textId="77777777" w:rsidR="004D3D32" w:rsidRDefault="004D3D32">
    <w:pPr>
      <w:spacing w:after="0" w:line="259" w:lineRule="auto"/>
      <w:ind w:left="0" w:right="0" w:firstLine="0"/>
      <w:jc w:val="lef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F7D24F5" w14:textId="77777777" w:rsidR="004D3D32" w:rsidRDefault="004D3D32">
    <w:pPr>
      <w:spacing w:after="0" w:line="259" w:lineRule="auto"/>
      <w:ind w:left="0" w:firstLine="0"/>
      <w:jc w:val="righ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0CAE79" w14:textId="77777777" w:rsidR="004D3D32" w:rsidRDefault="004D3D32">
    <w:pPr>
      <w:spacing w:after="160" w:line="259" w:lineRule="auto"/>
      <w:ind w:left="0" w:right="0" w:firstLine="0"/>
      <w:jc w:val="lef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2F1C0D"/>
    <w:multiLevelType w:val="hybridMultilevel"/>
    <w:tmpl w:val="4218EB5E"/>
    <w:lvl w:ilvl="0" w:tplc="FFFFFFFF">
      <w:start w:val="1"/>
      <w:numFmt w:val="decimal"/>
      <w:lvlText w:val="%1."/>
      <w:lvlJc w:val="left"/>
      <w:pPr>
        <w:ind w:left="32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FFFFFFFF">
      <w:start w:val="1"/>
      <w:numFmt w:val="lowerLetter"/>
      <w:lvlText w:val="%2"/>
      <w:lvlJc w:val="left"/>
      <w:pPr>
        <w:ind w:left="117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FFFFFFFF">
      <w:start w:val="1"/>
      <w:numFmt w:val="lowerRoman"/>
      <w:lvlText w:val="%3"/>
      <w:lvlJc w:val="left"/>
      <w:pPr>
        <w:ind w:left="189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FFFFFFFF">
      <w:start w:val="1"/>
      <w:numFmt w:val="decimal"/>
      <w:lvlText w:val="%4"/>
      <w:lvlJc w:val="left"/>
      <w:pPr>
        <w:ind w:left="261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FFFFFFFF">
      <w:start w:val="1"/>
      <w:numFmt w:val="lowerLetter"/>
      <w:lvlText w:val="%5"/>
      <w:lvlJc w:val="left"/>
      <w:pPr>
        <w:ind w:left="333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FFFFFFFF">
      <w:start w:val="1"/>
      <w:numFmt w:val="lowerRoman"/>
      <w:lvlText w:val="%6"/>
      <w:lvlJc w:val="left"/>
      <w:pPr>
        <w:ind w:left="405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FFFFFFFF">
      <w:start w:val="1"/>
      <w:numFmt w:val="decimal"/>
      <w:lvlText w:val="%7"/>
      <w:lvlJc w:val="left"/>
      <w:pPr>
        <w:ind w:left="477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FFFFFFFF">
      <w:start w:val="1"/>
      <w:numFmt w:val="lowerLetter"/>
      <w:lvlText w:val="%8"/>
      <w:lvlJc w:val="left"/>
      <w:pPr>
        <w:ind w:left="549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FFFFFFFF">
      <w:start w:val="1"/>
      <w:numFmt w:val="lowerRoman"/>
      <w:lvlText w:val="%9"/>
      <w:lvlJc w:val="left"/>
      <w:pPr>
        <w:ind w:left="621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1" w15:restartNumberingAfterBreak="0">
    <w:nsid w:val="118E2658"/>
    <w:multiLevelType w:val="hybridMultilevel"/>
    <w:tmpl w:val="4218EB5E"/>
    <w:lvl w:ilvl="0" w:tplc="FFFFFFFF">
      <w:start w:val="1"/>
      <w:numFmt w:val="decimal"/>
      <w:lvlText w:val="%1."/>
      <w:lvlJc w:val="left"/>
      <w:pPr>
        <w:ind w:left="32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FFFFFFFF">
      <w:start w:val="1"/>
      <w:numFmt w:val="lowerLetter"/>
      <w:lvlText w:val="%2"/>
      <w:lvlJc w:val="left"/>
      <w:pPr>
        <w:ind w:left="117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FFFFFFFF">
      <w:start w:val="1"/>
      <w:numFmt w:val="lowerRoman"/>
      <w:lvlText w:val="%3"/>
      <w:lvlJc w:val="left"/>
      <w:pPr>
        <w:ind w:left="189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FFFFFFFF">
      <w:start w:val="1"/>
      <w:numFmt w:val="decimal"/>
      <w:lvlText w:val="%4"/>
      <w:lvlJc w:val="left"/>
      <w:pPr>
        <w:ind w:left="261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FFFFFFFF">
      <w:start w:val="1"/>
      <w:numFmt w:val="lowerLetter"/>
      <w:lvlText w:val="%5"/>
      <w:lvlJc w:val="left"/>
      <w:pPr>
        <w:ind w:left="333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FFFFFFFF">
      <w:start w:val="1"/>
      <w:numFmt w:val="lowerRoman"/>
      <w:lvlText w:val="%6"/>
      <w:lvlJc w:val="left"/>
      <w:pPr>
        <w:ind w:left="405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FFFFFFFF">
      <w:start w:val="1"/>
      <w:numFmt w:val="decimal"/>
      <w:lvlText w:val="%7"/>
      <w:lvlJc w:val="left"/>
      <w:pPr>
        <w:ind w:left="477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FFFFFFFF">
      <w:start w:val="1"/>
      <w:numFmt w:val="lowerLetter"/>
      <w:lvlText w:val="%8"/>
      <w:lvlJc w:val="left"/>
      <w:pPr>
        <w:ind w:left="549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FFFFFFFF">
      <w:start w:val="1"/>
      <w:numFmt w:val="lowerRoman"/>
      <w:lvlText w:val="%9"/>
      <w:lvlJc w:val="left"/>
      <w:pPr>
        <w:ind w:left="621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2" w15:restartNumberingAfterBreak="0">
    <w:nsid w:val="1B4C7C15"/>
    <w:multiLevelType w:val="hybridMultilevel"/>
    <w:tmpl w:val="4218EB5E"/>
    <w:lvl w:ilvl="0" w:tplc="FFFFFFFF">
      <w:start w:val="1"/>
      <w:numFmt w:val="decimal"/>
      <w:lvlText w:val="%1."/>
      <w:lvlJc w:val="left"/>
      <w:pPr>
        <w:ind w:left="32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FFFFFFFF">
      <w:start w:val="1"/>
      <w:numFmt w:val="lowerLetter"/>
      <w:lvlText w:val="%2"/>
      <w:lvlJc w:val="left"/>
      <w:pPr>
        <w:ind w:left="117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FFFFFFFF">
      <w:start w:val="1"/>
      <w:numFmt w:val="lowerRoman"/>
      <w:lvlText w:val="%3"/>
      <w:lvlJc w:val="left"/>
      <w:pPr>
        <w:ind w:left="189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FFFFFFFF">
      <w:start w:val="1"/>
      <w:numFmt w:val="decimal"/>
      <w:lvlText w:val="%4"/>
      <w:lvlJc w:val="left"/>
      <w:pPr>
        <w:ind w:left="261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FFFFFFFF">
      <w:start w:val="1"/>
      <w:numFmt w:val="lowerLetter"/>
      <w:lvlText w:val="%5"/>
      <w:lvlJc w:val="left"/>
      <w:pPr>
        <w:ind w:left="333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FFFFFFFF">
      <w:start w:val="1"/>
      <w:numFmt w:val="lowerRoman"/>
      <w:lvlText w:val="%6"/>
      <w:lvlJc w:val="left"/>
      <w:pPr>
        <w:ind w:left="405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FFFFFFFF">
      <w:start w:val="1"/>
      <w:numFmt w:val="decimal"/>
      <w:lvlText w:val="%7"/>
      <w:lvlJc w:val="left"/>
      <w:pPr>
        <w:ind w:left="477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FFFFFFFF">
      <w:start w:val="1"/>
      <w:numFmt w:val="lowerLetter"/>
      <w:lvlText w:val="%8"/>
      <w:lvlJc w:val="left"/>
      <w:pPr>
        <w:ind w:left="549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FFFFFFFF">
      <w:start w:val="1"/>
      <w:numFmt w:val="lowerRoman"/>
      <w:lvlText w:val="%9"/>
      <w:lvlJc w:val="left"/>
      <w:pPr>
        <w:ind w:left="621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3" w15:restartNumberingAfterBreak="0">
    <w:nsid w:val="1C5064BF"/>
    <w:multiLevelType w:val="hybridMultilevel"/>
    <w:tmpl w:val="1B4A5AC6"/>
    <w:lvl w:ilvl="0" w:tplc="FFFFFFFF">
      <w:start w:val="1"/>
      <w:numFmt w:val="lowerLetter"/>
      <w:lvlText w:val="(%1)"/>
      <w:lvlJc w:val="left"/>
      <w:pPr>
        <w:ind w:left="1845" w:hanging="360"/>
      </w:pPr>
      <w:rPr>
        <w:rFonts w:hint="default"/>
      </w:rPr>
    </w:lvl>
    <w:lvl w:ilvl="1" w:tplc="FFFFFFFF" w:tentative="1">
      <w:start w:val="1"/>
      <w:numFmt w:val="lowerLetter"/>
      <w:lvlText w:val="%2."/>
      <w:lvlJc w:val="left"/>
      <w:pPr>
        <w:ind w:left="2565" w:hanging="360"/>
      </w:pPr>
    </w:lvl>
    <w:lvl w:ilvl="2" w:tplc="FFFFFFFF" w:tentative="1">
      <w:start w:val="1"/>
      <w:numFmt w:val="lowerRoman"/>
      <w:lvlText w:val="%3."/>
      <w:lvlJc w:val="right"/>
      <w:pPr>
        <w:ind w:left="3285" w:hanging="180"/>
      </w:pPr>
    </w:lvl>
    <w:lvl w:ilvl="3" w:tplc="FFFFFFFF" w:tentative="1">
      <w:start w:val="1"/>
      <w:numFmt w:val="decimal"/>
      <w:lvlText w:val="%4."/>
      <w:lvlJc w:val="left"/>
      <w:pPr>
        <w:ind w:left="4005" w:hanging="360"/>
      </w:pPr>
    </w:lvl>
    <w:lvl w:ilvl="4" w:tplc="FFFFFFFF" w:tentative="1">
      <w:start w:val="1"/>
      <w:numFmt w:val="lowerLetter"/>
      <w:lvlText w:val="%5."/>
      <w:lvlJc w:val="left"/>
      <w:pPr>
        <w:ind w:left="4725" w:hanging="360"/>
      </w:pPr>
    </w:lvl>
    <w:lvl w:ilvl="5" w:tplc="FFFFFFFF" w:tentative="1">
      <w:start w:val="1"/>
      <w:numFmt w:val="lowerRoman"/>
      <w:lvlText w:val="%6."/>
      <w:lvlJc w:val="right"/>
      <w:pPr>
        <w:ind w:left="5445" w:hanging="180"/>
      </w:pPr>
    </w:lvl>
    <w:lvl w:ilvl="6" w:tplc="FFFFFFFF" w:tentative="1">
      <w:start w:val="1"/>
      <w:numFmt w:val="decimal"/>
      <w:lvlText w:val="%7."/>
      <w:lvlJc w:val="left"/>
      <w:pPr>
        <w:ind w:left="6165" w:hanging="360"/>
      </w:pPr>
    </w:lvl>
    <w:lvl w:ilvl="7" w:tplc="FFFFFFFF" w:tentative="1">
      <w:start w:val="1"/>
      <w:numFmt w:val="lowerLetter"/>
      <w:lvlText w:val="%8."/>
      <w:lvlJc w:val="left"/>
      <w:pPr>
        <w:ind w:left="6885" w:hanging="360"/>
      </w:pPr>
    </w:lvl>
    <w:lvl w:ilvl="8" w:tplc="FFFFFFFF" w:tentative="1">
      <w:start w:val="1"/>
      <w:numFmt w:val="lowerRoman"/>
      <w:lvlText w:val="%9."/>
      <w:lvlJc w:val="right"/>
      <w:pPr>
        <w:ind w:left="7605" w:hanging="180"/>
      </w:pPr>
    </w:lvl>
  </w:abstractNum>
  <w:abstractNum w:abstractNumId="4" w15:restartNumberingAfterBreak="0">
    <w:nsid w:val="1CBB7B68"/>
    <w:multiLevelType w:val="hybridMultilevel"/>
    <w:tmpl w:val="4218EB5E"/>
    <w:lvl w:ilvl="0" w:tplc="1BFAB396">
      <w:start w:val="1"/>
      <w:numFmt w:val="decimal"/>
      <w:lvlText w:val="%1."/>
      <w:lvlJc w:val="left"/>
      <w:pPr>
        <w:ind w:left="32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3252DAA2">
      <w:start w:val="1"/>
      <w:numFmt w:val="lowerLetter"/>
      <w:lvlText w:val="%2"/>
      <w:lvlJc w:val="left"/>
      <w:pPr>
        <w:ind w:left="117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FA320790">
      <w:start w:val="1"/>
      <w:numFmt w:val="lowerRoman"/>
      <w:lvlText w:val="%3"/>
      <w:lvlJc w:val="left"/>
      <w:pPr>
        <w:ind w:left="189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7D2EA9DE">
      <w:start w:val="1"/>
      <w:numFmt w:val="decimal"/>
      <w:lvlText w:val="%4"/>
      <w:lvlJc w:val="left"/>
      <w:pPr>
        <w:ind w:left="261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27E86218">
      <w:start w:val="1"/>
      <w:numFmt w:val="lowerLetter"/>
      <w:lvlText w:val="%5"/>
      <w:lvlJc w:val="left"/>
      <w:pPr>
        <w:ind w:left="333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C5341468">
      <w:start w:val="1"/>
      <w:numFmt w:val="lowerRoman"/>
      <w:lvlText w:val="%6"/>
      <w:lvlJc w:val="left"/>
      <w:pPr>
        <w:ind w:left="405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4C1078AE">
      <w:start w:val="1"/>
      <w:numFmt w:val="decimal"/>
      <w:lvlText w:val="%7"/>
      <w:lvlJc w:val="left"/>
      <w:pPr>
        <w:ind w:left="477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0C94E73E">
      <w:start w:val="1"/>
      <w:numFmt w:val="lowerLetter"/>
      <w:lvlText w:val="%8"/>
      <w:lvlJc w:val="left"/>
      <w:pPr>
        <w:ind w:left="549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EB5852DC">
      <w:start w:val="1"/>
      <w:numFmt w:val="lowerRoman"/>
      <w:lvlText w:val="%9"/>
      <w:lvlJc w:val="left"/>
      <w:pPr>
        <w:ind w:left="621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5" w15:restartNumberingAfterBreak="0">
    <w:nsid w:val="264967D8"/>
    <w:multiLevelType w:val="multilevel"/>
    <w:tmpl w:val="B95A4038"/>
    <w:lvl w:ilvl="0">
      <w:start w:val="1"/>
      <w:numFmt w:val="decimal"/>
      <w:pStyle w:val="Heading1"/>
      <w:lvlText w:val="%1"/>
      <w:lvlJc w:val="left"/>
      <w:pPr>
        <w:ind w:left="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pStyle w:val="Heading2"/>
      <w:lvlText w:val="%1.%2"/>
      <w:lvlJc w:val="left"/>
      <w:pPr>
        <w:ind w:left="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bCs/>
        <w:i w:val="0"/>
        <w:strike w:val="0"/>
        <w:dstrike w:val="0"/>
        <w:color w:val="000000"/>
        <w:sz w:val="20"/>
        <w:szCs w:val="20"/>
        <w:u w:val="none" w:color="000000"/>
        <w:bdr w:val="none" w:sz="0" w:space="0" w:color="auto"/>
        <w:shd w:val="clear" w:color="auto" w:fill="auto"/>
        <w:vertAlign w:val="baseline"/>
      </w:rPr>
    </w:lvl>
  </w:abstractNum>
  <w:abstractNum w:abstractNumId="6" w15:restartNumberingAfterBreak="0">
    <w:nsid w:val="2DF55731"/>
    <w:multiLevelType w:val="hybridMultilevel"/>
    <w:tmpl w:val="933273C4"/>
    <w:lvl w:ilvl="0" w:tplc="C7989E92">
      <w:start w:val="1"/>
      <w:numFmt w:val="decimal"/>
      <w:lvlText w:val="%1."/>
      <w:lvlJc w:val="left"/>
      <w:pPr>
        <w:ind w:left="32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D97E5060">
      <w:start w:val="1"/>
      <w:numFmt w:val="lowerLetter"/>
      <w:lvlText w:val="%2"/>
      <w:lvlJc w:val="left"/>
      <w:pPr>
        <w:ind w:left="117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E33053B4">
      <w:start w:val="1"/>
      <w:numFmt w:val="lowerRoman"/>
      <w:lvlText w:val="%3"/>
      <w:lvlJc w:val="left"/>
      <w:pPr>
        <w:ind w:left="189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837253B2">
      <w:start w:val="1"/>
      <w:numFmt w:val="decimal"/>
      <w:lvlText w:val="%4"/>
      <w:lvlJc w:val="left"/>
      <w:pPr>
        <w:ind w:left="261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65087558">
      <w:start w:val="1"/>
      <w:numFmt w:val="lowerLetter"/>
      <w:lvlText w:val="%5"/>
      <w:lvlJc w:val="left"/>
      <w:pPr>
        <w:ind w:left="333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1F240D62">
      <w:start w:val="1"/>
      <w:numFmt w:val="lowerRoman"/>
      <w:lvlText w:val="%6"/>
      <w:lvlJc w:val="left"/>
      <w:pPr>
        <w:ind w:left="405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A508D72E">
      <w:start w:val="1"/>
      <w:numFmt w:val="decimal"/>
      <w:lvlText w:val="%7"/>
      <w:lvlJc w:val="left"/>
      <w:pPr>
        <w:ind w:left="477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A82C4A90">
      <w:start w:val="1"/>
      <w:numFmt w:val="lowerLetter"/>
      <w:lvlText w:val="%8"/>
      <w:lvlJc w:val="left"/>
      <w:pPr>
        <w:ind w:left="549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C910F59E">
      <w:start w:val="1"/>
      <w:numFmt w:val="lowerRoman"/>
      <w:lvlText w:val="%9"/>
      <w:lvlJc w:val="left"/>
      <w:pPr>
        <w:ind w:left="621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7" w15:restartNumberingAfterBreak="0">
    <w:nsid w:val="358E4C60"/>
    <w:multiLevelType w:val="hybridMultilevel"/>
    <w:tmpl w:val="1B4A5AC6"/>
    <w:lvl w:ilvl="0" w:tplc="037602AE">
      <w:start w:val="1"/>
      <w:numFmt w:val="lowerLetter"/>
      <w:lvlText w:val="(%1)"/>
      <w:lvlJc w:val="left"/>
      <w:pPr>
        <w:ind w:left="1845" w:hanging="360"/>
      </w:pPr>
      <w:rPr>
        <w:rFonts w:hint="default"/>
      </w:rPr>
    </w:lvl>
    <w:lvl w:ilvl="1" w:tplc="40090019" w:tentative="1">
      <w:start w:val="1"/>
      <w:numFmt w:val="lowerLetter"/>
      <w:lvlText w:val="%2."/>
      <w:lvlJc w:val="left"/>
      <w:pPr>
        <w:ind w:left="2565" w:hanging="360"/>
      </w:pPr>
    </w:lvl>
    <w:lvl w:ilvl="2" w:tplc="4009001B" w:tentative="1">
      <w:start w:val="1"/>
      <w:numFmt w:val="lowerRoman"/>
      <w:lvlText w:val="%3."/>
      <w:lvlJc w:val="right"/>
      <w:pPr>
        <w:ind w:left="3285" w:hanging="180"/>
      </w:pPr>
    </w:lvl>
    <w:lvl w:ilvl="3" w:tplc="4009000F" w:tentative="1">
      <w:start w:val="1"/>
      <w:numFmt w:val="decimal"/>
      <w:lvlText w:val="%4."/>
      <w:lvlJc w:val="left"/>
      <w:pPr>
        <w:ind w:left="4005" w:hanging="360"/>
      </w:pPr>
    </w:lvl>
    <w:lvl w:ilvl="4" w:tplc="40090019" w:tentative="1">
      <w:start w:val="1"/>
      <w:numFmt w:val="lowerLetter"/>
      <w:lvlText w:val="%5."/>
      <w:lvlJc w:val="left"/>
      <w:pPr>
        <w:ind w:left="4725" w:hanging="360"/>
      </w:pPr>
    </w:lvl>
    <w:lvl w:ilvl="5" w:tplc="4009001B" w:tentative="1">
      <w:start w:val="1"/>
      <w:numFmt w:val="lowerRoman"/>
      <w:lvlText w:val="%6."/>
      <w:lvlJc w:val="right"/>
      <w:pPr>
        <w:ind w:left="5445" w:hanging="180"/>
      </w:pPr>
    </w:lvl>
    <w:lvl w:ilvl="6" w:tplc="4009000F" w:tentative="1">
      <w:start w:val="1"/>
      <w:numFmt w:val="decimal"/>
      <w:lvlText w:val="%7."/>
      <w:lvlJc w:val="left"/>
      <w:pPr>
        <w:ind w:left="6165" w:hanging="360"/>
      </w:pPr>
    </w:lvl>
    <w:lvl w:ilvl="7" w:tplc="40090019" w:tentative="1">
      <w:start w:val="1"/>
      <w:numFmt w:val="lowerLetter"/>
      <w:lvlText w:val="%8."/>
      <w:lvlJc w:val="left"/>
      <w:pPr>
        <w:ind w:left="6885" w:hanging="360"/>
      </w:pPr>
    </w:lvl>
    <w:lvl w:ilvl="8" w:tplc="4009001B" w:tentative="1">
      <w:start w:val="1"/>
      <w:numFmt w:val="lowerRoman"/>
      <w:lvlText w:val="%9."/>
      <w:lvlJc w:val="right"/>
      <w:pPr>
        <w:ind w:left="7605" w:hanging="180"/>
      </w:pPr>
    </w:lvl>
  </w:abstractNum>
  <w:abstractNum w:abstractNumId="8" w15:restartNumberingAfterBreak="0">
    <w:nsid w:val="48EB3605"/>
    <w:multiLevelType w:val="hybridMultilevel"/>
    <w:tmpl w:val="4D5C1872"/>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9" w15:restartNumberingAfterBreak="0">
    <w:nsid w:val="4C227669"/>
    <w:multiLevelType w:val="hybridMultilevel"/>
    <w:tmpl w:val="D89A2D82"/>
    <w:lvl w:ilvl="0" w:tplc="8DDA45D2">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0" w15:restartNumberingAfterBreak="0">
    <w:nsid w:val="4CE000F1"/>
    <w:multiLevelType w:val="hybridMultilevel"/>
    <w:tmpl w:val="645EC60C"/>
    <w:lvl w:ilvl="0" w:tplc="7AB6377E">
      <w:start w:val="1"/>
      <w:numFmt w:val="upp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1" w15:restartNumberingAfterBreak="0">
    <w:nsid w:val="5B0A48A7"/>
    <w:multiLevelType w:val="hybridMultilevel"/>
    <w:tmpl w:val="EB8C1B30"/>
    <w:lvl w:ilvl="0" w:tplc="6CAC89C2">
      <w:start w:val="1"/>
      <w:numFmt w:val="bullet"/>
      <w:lvlText w:val="•"/>
      <w:lvlJc w:val="left"/>
      <w:pPr>
        <w:ind w:left="70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4FF4D236">
      <w:start w:val="1"/>
      <w:numFmt w:val="bullet"/>
      <w:lvlText w:val="o"/>
      <w:lvlJc w:val="left"/>
      <w:pPr>
        <w:ind w:left="14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2312AD9C">
      <w:start w:val="1"/>
      <w:numFmt w:val="bullet"/>
      <w:lvlText w:val="▪"/>
      <w:lvlJc w:val="left"/>
      <w:pPr>
        <w:ind w:left="21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A704C0C8">
      <w:start w:val="1"/>
      <w:numFmt w:val="bullet"/>
      <w:lvlText w:val="•"/>
      <w:lvlJc w:val="left"/>
      <w:pPr>
        <w:ind w:left="28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5032037C">
      <w:start w:val="1"/>
      <w:numFmt w:val="bullet"/>
      <w:lvlText w:val="o"/>
      <w:lvlJc w:val="left"/>
      <w:pPr>
        <w:ind w:left="36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E80E252C">
      <w:start w:val="1"/>
      <w:numFmt w:val="bullet"/>
      <w:lvlText w:val="▪"/>
      <w:lvlJc w:val="left"/>
      <w:pPr>
        <w:ind w:left="43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7DB62C96">
      <w:start w:val="1"/>
      <w:numFmt w:val="bullet"/>
      <w:lvlText w:val="•"/>
      <w:lvlJc w:val="left"/>
      <w:pPr>
        <w:ind w:left="50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F3DA81DE">
      <w:start w:val="1"/>
      <w:numFmt w:val="bullet"/>
      <w:lvlText w:val="o"/>
      <w:lvlJc w:val="left"/>
      <w:pPr>
        <w:ind w:left="57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A7E21758">
      <w:start w:val="1"/>
      <w:numFmt w:val="bullet"/>
      <w:lvlText w:val="▪"/>
      <w:lvlJc w:val="left"/>
      <w:pPr>
        <w:ind w:left="64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12" w15:restartNumberingAfterBreak="0">
    <w:nsid w:val="5C305514"/>
    <w:multiLevelType w:val="hybridMultilevel"/>
    <w:tmpl w:val="4218EB5E"/>
    <w:lvl w:ilvl="0" w:tplc="FFFFFFFF">
      <w:start w:val="1"/>
      <w:numFmt w:val="decimal"/>
      <w:lvlText w:val="%1."/>
      <w:lvlJc w:val="left"/>
      <w:pPr>
        <w:ind w:left="32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FFFFFFFF">
      <w:start w:val="1"/>
      <w:numFmt w:val="lowerLetter"/>
      <w:lvlText w:val="%2"/>
      <w:lvlJc w:val="left"/>
      <w:pPr>
        <w:ind w:left="117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FFFFFFFF">
      <w:start w:val="1"/>
      <w:numFmt w:val="lowerRoman"/>
      <w:lvlText w:val="%3"/>
      <w:lvlJc w:val="left"/>
      <w:pPr>
        <w:ind w:left="189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FFFFFFFF">
      <w:start w:val="1"/>
      <w:numFmt w:val="decimal"/>
      <w:lvlText w:val="%4"/>
      <w:lvlJc w:val="left"/>
      <w:pPr>
        <w:ind w:left="261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FFFFFFFF">
      <w:start w:val="1"/>
      <w:numFmt w:val="lowerLetter"/>
      <w:lvlText w:val="%5"/>
      <w:lvlJc w:val="left"/>
      <w:pPr>
        <w:ind w:left="333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FFFFFFFF">
      <w:start w:val="1"/>
      <w:numFmt w:val="lowerRoman"/>
      <w:lvlText w:val="%6"/>
      <w:lvlJc w:val="left"/>
      <w:pPr>
        <w:ind w:left="405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FFFFFFFF">
      <w:start w:val="1"/>
      <w:numFmt w:val="decimal"/>
      <w:lvlText w:val="%7"/>
      <w:lvlJc w:val="left"/>
      <w:pPr>
        <w:ind w:left="477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FFFFFFFF">
      <w:start w:val="1"/>
      <w:numFmt w:val="lowerLetter"/>
      <w:lvlText w:val="%8"/>
      <w:lvlJc w:val="left"/>
      <w:pPr>
        <w:ind w:left="549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FFFFFFFF">
      <w:start w:val="1"/>
      <w:numFmt w:val="lowerRoman"/>
      <w:lvlText w:val="%9"/>
      <w:lvlJc w:val="left"/>
      <w:pPr>
        <w:ind w:left="621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13" w15:restartNumberingAfterBreak="0">
    <w:nsid w:val="643808D3"/>
    <w:multiLevelType w:val="hybridMultilevel"/>
    <w:tmpl w:val="5DE6D4DA"/>
    <w:lvl w:ilvl="0" w:tplc="3D0A0060">
      <w:start w:val="1"/>
      <w:numFmt w:val="bullet"/>
      <w:lvlText w:val="•"/>
      <w:lvlJc w:val="left"/>
      <w:pPr>
        <w:ind w:left="22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BBB24A48">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0EA63370">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DA1C1C52">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D3C6CFDA">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52B67ADC">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DC3C78A8">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56B0059A">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45EA8302">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14" w15:restartNumberingAfterBreak="0">
    <w:nsid w:val="643B0311"/>
    <w:multiLevelType w:val="hybridMultilevel"/>
    <w:tmpl w:val="853E4126"/>
    <w:lvl w:ilvl="0" w:tplc="AA0E86DA">
      <w:start w:val="1"/>
      <w:numFmt w:val="bullet"/>
      <w:lvlText w:val="•"/>
      <w:lvlJc w:val="left"/>
      <w:pPr>
        <w:ind w:left="70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F77CE090">
      <w:start w:val="1"/>
      <w:numFmt w:val="bullet"/>
      <w:lvlText w:val="o"/>
      <w:lvlJc w:val="left"/>
      <w:pPr>
        <w:ind w:left="14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73B43B2E">
      <w:start w:val="1"/>
      <w:numFmt w:val="bullet"/>
      <w:lvlText w:val="▪"/>
      <w:lvlJc w:val="left"/>
      <w:pPr>
        <w:ind w:left="21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B09E3664">
      <w:start w:val="1"/>
      <w:numFmt w:val="bullet"/>
      <w:lvlText w:val="•"/>
      <w:lvlJc w:val="left"/>
      <w:pPr>
        <w:ind w:left="28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F65CC5EA">
      <w:start w:val="1"/>
      <w:numFmt w:val="bullet"/>
      <w:lvlText w:val="o"/>
      <w:lvlJc w:val="left"/>
      <w:pPr>
        <w:ind w:left="36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45FC28B8">
      <w:start w:val="1"/>
      <w:numFmt w:val="bullet"/>
      <w:lvlText w:val="▪"/>
      <w:lvlJc w:val="left"/>
      <w:pPr>
        <w:ind w:left="43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A0964A98">
      <w:start w:val="1"/>
      <w:numFmt w:val="bullet"/>
      <w:lvlText w:val="•"/>
      <w:lvlJc w:val="left"/>
      <w:pPr>
        <w:ind w:left="50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F806BD8A">
      <w:start w:val="1"/>
      <w:numFmt w:val="bullet"/>
      <w:lvlText w:val="o"/>
      <w:lvlJc w:val="left"/>
      <w:pPr>
        <w:ind w:left="57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D46A994E">
      <w:start w:val="1"/>
      <w:numFmt w:val="bullet"/>
      <w:lvlText w:val="▪"/>
      <w:lvlJc w:val="left"/>
      <w:pPr>
        <w:ind w:left="64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15" w15:restartNumberingAfterBreak="0">
    <w:nsid w:val="65CD29C2"/>
    <w:multiLevelType w:val="hybridMultilevel"/>
    <w:tmpl w:val="F60AA33C"/>
    <w:lvl w:ilvl="0" w:tplc="D7EE69CA">
      <w:start w:val="1"/>
      <w:numFmt w:val="lowerLetter"/>
      <w:lvlText w:val="(%1)"/>
      <w:lvlJc w:val="left"/>
      <w:pPr>
        <w:ind w:left="345" w:hanging="360"/>
      </w:pPr>
      <w:rPr>
        <w:rFonts w:hint="default"/>
      </w:rPr>
    </w:lvl>
    <w:lvl w:ilvl="1" w:tplc="40090019" w:tentative="1">
      <w:start w:val="1"/>
      <w:numFmt w:val="lowerLetter"/>
      <w:lvlText w:val="%2."/>
      <w:lvlJc w:val="left"/>
      <w:pPr>
        <w:ind w:left="1065" w:hanging="360"/>
      </w:pPr>
    </w:lvl>
    <w:lvl w:ilvl="2" w:tplc="4009001B" w:tentative="1">
      <w:start w:val="1"/>
      <w:numFmt w:val="lowerRoman"/>
      <w:lvlText w:val="%3."/>
      <w:lvlJc w:val="right"/>
      <w:pPr>
        <w:ind w:left="1785" w:hanging="180"/>
      </w:pPr>
    </w:lvl>
    <w:lvl w:ilvl="3" w:tplc="4009000F" w:tentative="1">
      <w:start w:val="1"/>
      <w:numFmt w:val="decimal"/>
      <w:lvlText w:val="%4."/>
      <w:lvlJc w:val="left"/>
      <w:pPr>
        <w:ind w:left="2505" w:hanging="360"/>
      </w:pPr>
    </w:lvl>
    <w:lvl w:ilvl="4" w:tplc="40090019" w:tentative="1">
      <w:start w:val="1"/>
      <w:numFmt w:val="lowerLetter"/>
      <w:lvlText w:val="%5."/>
      <w:lvlJc w:val="left"/>
      <w:pPr>
        <w:ind w:left="3225" w:hanging="360"/>
      </w:pPr>
    </w:lvl>
    <w:lvl w:ilvl="5" w:tplc="4009001B" w:tentative="1">
      <w:start w:val="1"/>
      <w:numFmt w:val="lowerRoman"/>
      <w:lvlText w:val="%6."/>
      <w:lvlJc w:val="right"/>
      <w:pPr>
        <w:ind w:left="3945" w:hanging="180"/>
      </w:pPr>
    </w:lvl>
    <w:lvl w:ilvl="6" w:tplc="4009000F" w:tentative="1">
      <w:start w:val="1"/>
      <w:numFmt w:val="decimal"/>
      <w:lvlText w:val="%7."/>
      <w:lvlJc w:val="left"/>
      <w:pPr>
        <w:ind w:left="4665" w:hanging="360"/>
      </w:pPr>
    </w:lvl>
    <w:lvl w:ilvl="7" w:tplc="40090019" w:tentative="1">
      <w:start w:val="1"/>
      <w:numFmt w:val="lowerLetter"/>
      <w:lvlText w:val="%8."/>
      <w:lvlJc w:val="left"/>
      <w:pPr>
        <w:ind w:left="5385" w:hanging="360"/>
      </w:pPr>
    </w:lvl>
    <w:lvl w:ilvl="8" w:tplc="4009001B" w:tentative="1">
      <w:start w:val="1"/>
      <w:numFmt w:val="lowerRoman"/>
      <w:lvlText w:val="%9."/>
      <w:lvlJc w:val="right"/>
      <w:pPr>
        <w:ind w:left="6105" w:hanging="180"/>
      </w:pPr>
    </w:lvl>
  </w:abstractNum>
  <w:abstractNum w:abstractNumId="16" w15:restartNumberingAfterBreak="0">
    <w:nsid w:val="68654710"/>
    <w:multiLevelType w:val="multilevel"/>
    <w:tmpl w:val="DC680C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6AD66998"/>
    <w:multiLevelType w:val="hybridMultilevel"/>
    <w:tmpl w:val="7BFABB54"/>
    <w:lvl w:ilvl="0" w:tplc="1A9E9E06">
      <w:start w:val="1"/>
      <w:numFmt w:val="decimal"/>
      <w:pStyle w:val="Heading3"/>
      <w:lvlText w:val="1.1.%1"/>
      <w:lvlJc w:val="left"/>
      <w:pPr>
        <w:ind w:left="703" w:hanging="360"/>
      </w:pPr>
      <w:rPr>
        <w:rFonts w:hint="default"/>
      </w:rPr>
    </w:lvl>
    <w:lvl w:ilvl="1" w:tplc="40090019" w:tentative="1">
      <w:start w:val="1"/>
      <w:numFmt w:val="lowerLetter"/>
      <w:lvlText w:val="%2."/>
      <w:lvlJc w:val="left"/>
      <w:pPr>
        <w:ind w:left="1423" w:hanging="360"/>
      </w:pPr>
    </w:lvl>
    <w:lvl w:ilvl="2" w:tplc="4009001B" w:tentative="1">
      <w:start w:val="1"/>
      <w:numFmt w:val="lowerRoman"/>
      <w:lvlText w:val="%3."/>
      <w:lvlJc w:val="right"/>
      <w:pPr>
        <w:ind w:left="2143" w:hanging="180"/>
      </w:pPr>
    </w:lvl>
    <w:lvl w:ilvl="3" w:tplc="4009000F" w:tentative="1">
      <w:start w:val="1"/>
      <w:numFmt w:val="decimal"/>
      <w:lvlText w:val="%4."/>
      <w:lvlJc w:val="left"/>
      <w:pPr>
        <w:ind w:left="2863" w:hanging="360"/>
      </w:pPr>
    </w:lvl>
    <w:lvl w:ilvl="4" w:tplc="40090019" w:tentative="1">
      <w:start w:val="1"/>
      <w:numFmt w:val="lowerLetter"/>
      <w:lvlText w:val="%5."/>
      <w:lvlJc w:val="left"/>
      <w:pPr>
        <w:ind w:left="3583" w:hanging="360"/>
      </w:pPr>
    </w:lvl>
    <w:lvl w:ilvl="5" w:tplc="4009001B" w:tentative="1">
      <w:start w:val="1"/>
      <w:numFmt w:val="lowerRoman"/>
      <w:lvlText w:val="%6."/>
      <w:lvlJc w:val="right"/>
      <w:pPr>
        <w:ind w:left="4303" w:hanging="180"/>
      </w:pPr>
    </w:lvl>
    <w:lvl w:ilvl="6" w:tplc="4009000F" w:tentative="1">
      <w:start w:val="1"/>
      <w:numFmt w:val="decimal"/>
      <w:lvlText w:val="%7."/>
      <w:lvlJc w:val="left"/>
      <w:pPr>
        <w:ind w:left="5023" w:hanging="360"/>
      </w:pPr>
    </w:lvl>
    <w:lvl w:ilvl="7" w:tplc="40090019" w:tentative="1">
      <w:start w:val="1"/>
      <w:numFmt w:val="lowerLetter"/>
      <w:lvlText w:val="%8."/>
      <w:lvlJc w:val="left"/>
      <w:pPr>
        <w:ind w:left="5743" w:hanging="360"/>
      </w:pPr>
    </w:lvl>
    <w:lvl w:ilvl="8" w:tplc="4009001B" w:tentative="1">
      <w:start w:val="1"/>
      <w:numFmt w:val="lowerRoman"/>
      <w:lvlText w:val="%9."/>
      <w:lvlJc w:val="right"/>
      <w:pPr>
        <w:ind w:left="6463" w:hanging="180"/>
      </w:pPr>
    </w:lvl>
  </w:abstractNum>
  <w:abstractNum w:abstractNumId="18" w15:restartNumberingAfterBreak="0">
    <w:nsid w:val="756625D0"/>
    <w:multiLevelType w:val="multilevel"/>
    <w:tmpl w:val="B1046AD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129328332">
    <w:abstractNumId w:val="14"/>
  </w:num>
  <w:num w:numId="2" w16cid:durableId="1514344320">
    <w:abstractNumId w:val="11"/>
  </w:num>
  <w:num w:numId="3" w16cid:durableId="599605974">
    <w:abstractNumId w:val="13"/>
  </w:num>
  <w:num w:numId="4" w16cid:durableId="466554273">
    <w:abstractNumId w:val="6"/>
  </w:num>
  <w:num w:numId="5" w16cid:durableId="829099964">
    <w:abstractNumId w:val="4"/>
  </w:num>
  <w:num w:numId="6" w16cid:durableId="1494760662">
    <w:abstractNumId w:val="5"/>
  </w:num>
  <w:num w:numId="7" w16cid:durableId="1256986089">
    <w:abstractNumId w:val="16"/>
  </w:num>
  <w:num w:numId="8" w16cid:durableId="1169638565">
    <w:abstractNumId w:val="8"/>
  </w:num>
  <w:num w:numId="9" w16cid:durableId="1586719226">
    <w:abstractNumId w:val="17"/>
  </w:num>
  <w:num w:numId="10" w16cid:durableId="802582233">
    <w:abstractNumId w:val="10"/>
  </w:num>
  <w:num w:numId="11" w16cid:durableId="187260636">
    <w:abstractNumId w:val="15"/>
  </w:num>
  <w:num w:numId="12" w16cid:durableId="423306398">
    <w:abstractNumId w:val="7"/>
  </w:num>
  <w:num w:numId="13" w16cid:durableId="1262831635">
    <w:abstractNumId w:val="3"/>
  </w:num>
  <w:num w:numId="14" w16cid:durableId="1111049004">
    <w:abstractNumId w:val="1"/>
  </w:num>
  <w:num w:numId="15" w16cid:durableId="1955793808">
    <w:abstractNumId w:val="18"/>
  </w:num>
  <w:num w:numId="16" w16cid:durableId="1196042100">
    <w:abstractNumId w:val="0"/>
  </w:num>
  <w:num w:numId="17" w16cid:durableId="2008089858">
    <w:abstractNumId w:val="9"/>
  </w:num>
  <w:num w:numId="18" w16cid:durableId="299648412">
    <w:abstractNumId w:val="2"/>
  </w:num>
  <w:num w:numId="19" w16cid:durableId="720635649">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hideSpellingErrors/>
  <w:hideGrammaticalErrors/>
  <w:proofState w:spelling="clean" w:grammar="clean"/>
  <w:defaultTabStop w:val="284"/>
  <w:evenAndOddHeaders/>
  <w:characterSpacingControl w:val="doNotCompress"/>
  <w:footnotePr>
    <w:numRestart w:val="eachPage"/>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2szS2MLI0NjQxNrcwNjZQ0lEKTi0uzszPAymwqAUA2eKWPiwAAAA="/>
  </w:docVars>
  <w:rsids>
    <w:rsidRoot w:val="004D3D32"/>
    <w:rsid w:val="00051B03"/>
    <w:rsid w:val="00081EDB"/>
    <w:rsid w:val="000828A5"/>
    <w:rsid w:val="000B598E"/>
    <w:rsid w:val="000E0C81"/>
    <w:rsid w:val="000E3407"/>
    <w:rsid w:val="00110300"/>
    <w:rsid w:val="00132F1D"/>
    <w:rsid w:val="00142B8C"/>
    <w:rsid w:val="001464C6"/>
    <w:rsid w:val="00147E06"/>
    <w:rsid w:val="001568B8"/>
    <w:rsid w:val="00165F7C"/>
    <w:rsid w:val="0017543A"/>
    <w:rsid w:val="00182A55"/>
    <w:rsid w:val="00190384"/>
    <w:rsid w:val="00192649"/>
    <w:rsid w:val="00196B05"/>
    <w:rsid w:val="001A309D"/>
    <w:rsid w:val="001A51EE"/>
    <w:rsid w:val="001B07DC"/>
    <w:rsid w:val="001B786D"/>
    <w:rsid w:val="001D672D"/>
    <w:rsid w:val="001E3202"/>
    <w:rsid w:val="002049E9"/>
    <w:rsid w:val="00234128"/>
    <w:rsid w:val="00267B87"/>
    <w:rsid w:val="002805E1"/>
    <w:rsid w:val="002906FF"/>
    <w:rsid w:val="0029148E"/>
    <w:rsid w:val="002B7CB9"/>
    <w:rsid w:val="002B7E9C"/>
    <w:rsid w:val="002E2D3F"/>
    <w:rsid w:val="002E3D96"/>
    <w:rsid w:val="002F0FEA"/>
    <w:rsid w:val="003032FD"/>
    <w:rsid w:val="00321218"/>
    <w:rsid w:val="0032519D"/>
    <w:rsid w:val="00327296"/>
    <w:rsid w:val="0035083F"/>
    <w:rsid w:val="00352957"/>
    <w:rsid w:val="00375390"/>
    <w:rsid w:val="003810F4"/>
    <w:rsid w:val="003A03FF"/>
    <w:rsid w:val="003B24E5"/>
    <w:rsid w:val="003E4A13"/>
    <w:rsid w:val="003E64F4"/>
    <w:rsid w:val="003F17C5"/>
    <w:rsid w:val="003F49F1"/>
    <w:rsid w:val="004027D7"/>
    <w:rsid w:val="004044A4"/>
    <w:rsid w:val="00414465"/>
    <w:rsid w:val="0041762D"/>
    <w:rsid w:val="00440A07"/>
    <w:rsid w:val="0046517A"/>
    <w:rsid w:val="0049200D"/>
    <w:rsid w:val="00493A1A"/>
    <w:rsid w:val="004C2736"/>
    <w:rsid w:val="004D3D32"/>
    <w:rsid w:val="004E504B"/>
    <w:rsid w:val="004F4D3C"/>
    <w:rsid w:val="00504E6C"/>
    <w:rsid w:val="00516BEB"/>
    <w:rsid w:val="00527B86"/>
    <w:rsid w:val="0054000A"/>
    <w:rsid w:val="0054541A"/>
    <w:rsid w:val="0055155A"/>
    <w:rsid w:val="00564A5C"/>
    <w:rsid w:val="00571430"/>
    <w:rsid w:val="00580E7D"/>
    <w:rsid w:val="00583366"/>
    <w:rsid w:val="00585841"/>
    <w:rsid w:val="00594422"/>
    <w:rsid w:val="005D6A7B"/>
    <w:rsid w:val="005E2FC7"/>
    <w:rsid w:val="005F2794"/>
    <w:rsid w:val="00616E07"/>
    <w:rsid w:val="006621FC"/>
    <w:rsid w:val="00666630"/>
    <w:rsid w:val="00673986"/>
    <w:rsid w:val="0068163F"/>
    <w:rsid w:val="006B3D4E"/>
    <w:rsid w:val="006B628C"/>
    <w:rsid w:val="006D3DA4"/>
    <w:rsid w:val="006E3626"/>
    <w:rsid w:val="0071158E"/>
    <w:rsid w:val="0071265B"/>
    <w:rsid w:val="007332EA"/>
    <w:rsid w:val="00742FC6"/>
    <w:rsid w:val="0076204D"/>
    <w:rsid w:val="00766229"/>
    <w:rsid w:val="007707DF"/>
    <w:rsid w:val="0078681E"/>
    <w:rsid w:val="007938BB"/>
    <w:rsid w:val="0079607C"/>
    <w:rsid w:val="007974BC"/>
    <w:rsid w:val="007B26A9"/>
    <w:rsid w:val="007D47A0"/>
    <w:rsid w:val="007D4B89"/>
    <w:rsid w:val="007F52D4"/>
    <w:rsid w:val="00812219"/>
    <w:rsid w:val="00816E4E"/>
    <w:rsid w:val="00841DEA"/>
    <w:rsid w:val="00845AFC"/>
    <w:rsid w:val="00867EDD"/>
    <w:rsid w:val="008877F1"/>
    <w:rsid w:val="008A331E"/>
    <w:rsid w:val="008B380F"/>
    <w:rsid w:val="009012ED"/>
    <w:rsid w:val="00911827"/>
    <w:rsid w:val="00942FDD"/>
    <w:rsid w:val="0094669B"/>
    <w:rsid w:val="00947230"/>
    <w:rsid w:val="00973B31"/>
    <w:rsid w:val="00974B52"/>
    <w:rsid w:val="009B51BD"/>
    <w:rsid w:val="009D45A0"/>
    <w:rsid w:val="009F67D9"/>
    <w:rsid w:val="00A04E43"/>
    <w:rsid w:val="00A14DF4"/>
    <w:rsid w:val="00A2584F"/>
    <w:rsid w:val="00A26F8D"/>
    <w:rsid w:val="00A7524A"/>
    <w:rsid w:val="00AF2471"/>
    <w:rsid w:val="00AF2AB8"/>
    <w:rsid w:val="00AF4973"/>
    <w:rsid w:val="00AF5C98"/>
    <w:rsid w:val="00B0246D"/>
    <w:rsid w:val="00B21612"/>
    <w:rsid w:val="00B23854"/>
    <w:rsid w:val="00B42EA5"/>
    <w:rsid w:val="00B546FA"/>
    <w:rsid w:val="00B62C72"/>
    <w:rsid w:val="00BA2F9F"/>
    <w:rsid w:val="00BB4685"/>
    <w:rsid w:val="00BC220A"/>
    <w:rsid w:val="00BE287C"/>
    <w:rsid w:val="00BF1444"/>
    <w:rsid w:val="00C551E2"/>
    <w:rsid w:val="00C86FC9"/>
    <w:rsid w:val="00C90573"/>
    <w:rsid w:val="00C96CA6"/>
    <w:rsid w:val="00CD0CF1"/>
    <w:rsid w:val="00CF74AE"/>
    <w:rsid w:val="00D02C87"/>
    <w:rsid w:val="00D1151F"/>
    <w:rsid w:val="00D454D3"/>
    <w:rsid w:val="00D53B83"/>
    <w:rsid w:val="00D631E5"/>
    <w:rsid w:val="00D870A0"/>
    <w:rsid w:val="00E16350"/>
    <w:rsid w:val="00E36DF2"/>
    <w:rsid w:val="00E4643F"/>
    <w:rsid w:val="00E532C5"/>
    <w:rsid w:val="00E55DD9"/>
    <w:rsid w:val="00E5601A"/>
    <w:rsid w:val="00E70F56"/>
    <w:rsid w:val="00ED1474"/>
    <w:rsid w:val="00ED23D6"/>
    <w:rsid w:val="00EE6894"/>
    <w:rsid w:val="00F36814"/>
    <w:rsid w:val="00F4125C"/>
    <w:rsid w:val="00FB0516"/>
    <w:rsid w:val="00FB1805"/>
    <w:rsid w:val="00FB7ED2"/>
    <w:rsid w:val="00FE55A8"/>
    <w:rsid w:val="00FF42B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983671"/>
  <w15:docId w15:val="{FE8E347A-D40B-44DB-98C9-0C4F59EF8A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n-IN" w:eastAsia="en-I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5" w:line="250" w:lineRule="auto"/>
      <w:ind w:left="10" w:right="8" w:hanging="10"/>
      <w:jc w:val="both"/>
    </w:pPr>
    <w:rPr>
      <w:rFonts w:ascii="Times New Roman" w:eastAsia="Times New Roman" w:hAnsi="Times New Roman" w:cs="Times New Roman"/>
      <w:color w:val="000000"/>
      <w:sz w:val="20"/>
    </w:rPr>
  </w:style>
  <w:style w:type="paragraph" w:styleId="Heading1">
    <w:name w:val="heading 1"/>
    <w:next w:val="Normal"/>
    <w:link w:val="Heading1Char"/>
    <w:uiPriority w:val="9"/>
    <w:unhideWhenUsed/>
    <w:qFormat/>
    <w:rsid w:val="00616E07"/>
    <w:pPr>
      <w:keepNext/>
      <w:keepLines/>
      <w:numPr>
        <w:numId w:val="6"/>
      </w:numPr>
      <w:spacing w:after="190"/>
      <w:ind w:left="553" w:hanging="568"/>
      <w:outlineLvl w:val="0"/>
    </w:pPr>
    <w:rPr>
      <w:rFonts w:ascii="Times New Roman" w:eastAsia="Times New Roman" w:hAnsi="Times New Roman" w:cs="Times New Roman"/>
      <w:b/>
      <w:color w:val="000000"/>
      <w:sz w:val="24"/>
    </w:rPr>
  </w:style>
  <w:style w:type="paragraph" w:styleId="Heading2">
    <w:name w:val="heading 2"/>
    <w:next w:val="Normal"/>
    <w:link w:val="Heading2Char"/>
    <w:uiPriority w:val="9"/>
    <w:unhideWhenUsed/>
    <w:qFormat/>
    <w:rsid w:val="0078681E"/>
    <w:pPr>
      <w:keepNext/>
      <w:keepLines/>
      <w:numPr>
        <w:ilvl w:val="1"/>
        <w:numId w:val="6"/>
      </w:numPr>
      <w:spacing w:after="150"/>
      <w:ind w:left="553" w:hanging="568"/>
      <w:outlineLvl w:val="1"/>
    </w:pPr>
    <w:rPr>
      <w:rFonts w:ascii="Times New Roman" w:eastAsia="Times New Roman" w:hAnsi="Times New Roman" w:cs="Times New Roman"/>
      <w:b/>
      <w:color w:val="000000"/>
      <w:sz w:val="20"/>
    </w:rPr>
  </w:style>
  <w:style w:type="paragraph" w:styleId="Heading3">
    <w:name w:val="heading 3"/>
    <w:basedOn w:val="Heading2"/>
    <w:next w:val="Normal"/>
    <w:link w:val="Heading3Char"/>
    <w:autoRedefine/>
    <w:uiPriority w:val="9"/>
    <w:unhideWhenUsed/>
    <w:qFormat/>
    <w:rsid w:val="0078681E"/>
    <w:pPr>
      <w:numPr>
        <w:ilvl w:val="0"/>
        <w:numId w:val="9"/>
      </w:numPr>
      <w:outlineLvl w:val="2"/>
    </w:pPr>
  </w:style>
  <w:style w:type="paragraph" w:styleId="Heading4">
    <w:name w:val="heading 4"/>
    <w:basedOn w:val="Normal"/>
    <w:next w:val="Normal"/>
    <w:link w:val="Heading4Char"/>
    <w:uiPriority w:val="9"/>
    <w:semiHidden/>
    <w:unhideWhenUsed/>
    <w:qFormat/>
    <w:rsid w:val="00A2584F"/>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uiPriority w:val="9"/>
    <w:rsid w:val="0078681E"/>
    <w:rPr>
      <w:rFonts w:ascii="Times New Roman" w:eastAsia="Times New Roman" w:hAnsi="Times New Roman" w:cs="Times New Roman"/>
      <w:b/>
      <w:color w:val="000000"/>
      <w:sz w:val="20"/>
    </w:rPr>
  </w:style>
  <w:style w:type="paragraph" w:customStyle="1" w:styleId="footnotedescription">
    <w:name w:val="footnote description"/>
    <w:next w:val="Normal"/>
    <w:link w:val="footnotedescriptionChar"/>
    <w:hidden/>
    <w:pPr>
      <w:spacing w:after="0" w:line="280" w:lineRule="auto"/>
      <w:ind w:left="113" w:hanging="113"/>
    </w:pPr>
    <w:rPr>
      <w:rFonts w:ascii="Times New Roman" w:eastAsia="Times New Roman" w:hAnsi="Times New Roman" w:cs="Times New Roman"/>
      <w:color w:val="000000"/>
      <w:sz w:val="18"/>
    </w:rPr>
  </w:style>
  <w:style w:type="character" w:customStyle="1" w:styleId="footnotedescriptionChar">
    <w:name w:val="footnote description Char"/>
    <w:link w:val="footnotedescription"/>
    <w:rPr>
      <w:rFonts w:ascii="Times New Roman" w:eastAsia="Times New Roman" w:hAnsi="Times New Roman" w:cs="Times New Roman"/>
      <w:color w:val="000000"/>
      <w:sz w:val="18"/>
    </w:rPr>
  </w:style>
  <w:style w:type="character" w:customStyle="1" w:styleId="Heading1Char">
    <w:name w:val="Heading 1 Char"/>
    <w:link w:val="Heading1"/>
    <w:uiPriority w:val="9"/>
    <w:rsid w:val="00616E07"/>
    <w:rPr>
      <w:rFonts w:ascii="Times New Roman" w:eastAsia="Times New Roman" w:hAnsi="Times New Roman" w:cs="Times New Roman"/>
      <w:b/>
      <w:color w:val="000000"/>
      <w:sz w:val="24"/>
    </w:rPr>
  </w:style>
  <w:style w:type="character" w:customStyle="1" w:styleId="footnotemark">
    <w:name w:val="footnote mark"/>
    <w:hidden/>
    <w:rPr>
      <w:rFonts w:ascii="Times New Roman" w:eastAsia="Times New Roman" w:hAnsi="Times New Roman" w:cs="Times New Roman"/>
      <w:color w:val="000000"/>
      <w:sz w:val="18"/>
      <w:vertAlign w:val="superscript"/>
    </w:rPr>
  </w:style>
  <w:style w:type="table" w:customStyle="1" w:styleId="TableGrid">
    <w:name w:val="TableGrid"/>
    <w:pPr>
      <w:spacing w:after="0" w:line="240" w:lineRule="auto"/>
    </w:pPr>
    <w:tblPr>
      <w:tblCellMar>
        <w:top w:w="0" w:type="dxa"/>
        <w:left w:w="0" w:type="dxa"/>
        <w:bottom w:w="0" w:type="dxa"/>
        <w:right w:w="0" w:type="dxa"/>
      </w:tblCellMar>
    </w:tblPr>
  </w:style>
  <w:style w:type="paragraph" w:styleId="Footer">
    <w:name w:val="footer"/>
    <w:basedOn w:val="Normal"/>
    <w:link w:val="FooterChar"/>
    <w:uiPriority w:val="99"/>
    <w:unhideWhenUsed/>
    <w:rsid w:val="00F36814"/>
    <w:pPr>
      <w:tabs>
        <w:tab w:val="center" w:pos="4513"/>
        <w:tab w:val="right" w:pos="9026"/>
      </w:tabs>
      <w:spacing w:after="0" w:line="240" w:lineRule="auto"/>
    </w:pPr>
  </w:style>
  <w:style w:type="character" w:customStyle="1" w:styleId="FooterChar">
    <w:name w:val="Footer Char"/>
    <w:basedOn w:val="DefaultParagraphFont"/>
    <w:link w:val="Footer"/>
    <w:uiPriority w:val="99"/>
    <w:rsid w:val="00F36814"/>
    <w:rPr>
      <w:rFonts w:ascii="Times New Roman" w:eastAsia="Times New Roman" w:hAnsi="Times New Roman" w:cs="Times New Roman"/>
      <w:color w:val="000000"/>
      <w:sz w:val="20"/>
    </w:rPr>
  </w:style>
  <w:style w:type="paragraph" w:customStyle="1" w:styleId="authadd">
    <w:name w:val="authadd"/>
    <w:basedOn w:val="Normal"/>
    <w:uiPriority w:val="99"/>
    <w:rsid w:val="008B380F"/>
    <w:pPr>
      <w:spacing w:after="0" w:line="240" w:lineRule="exact"/>
      <w:ind w:left="0" w:right="0" w:firstLine="0"/>
      <w:jc w:val="left"/>
    </w:pPr>
    <w:rPr>
      <w:rFonts w:eastAsia="SimSun"/>
      <w:color w:val="auto"/>
      <w:sz w:val="24"/>
      <w:szCs w:val="24"/>
      <w:lang w:val="en-GB" w:eastAsia="zh-CN"/>
    </w:rPr>
  </w:style>
  <w:style w:type="character" w:styleId="Hyperlink">
    <w:name w:val="Hyperlink"/>
    <w:basedOn w:val="DefaultParagraphFont"/>
    <w:uiPriority w:val="99"/>
    <w:unhideWhenUsed/>
    <w:rsid w:val="008B380F"/>
    <w:rPr>
      <w:color w:val="0563C1" w:themeColor="hyperlink"/>
      <w:u w:val="single"/>
    </w:rPr>
  </w:style>
  <w:style w:type="character" w:styleId="UnresolvedMention">
    <w:name w:val="Unresolved Mention"/>
    <w:basedOn w:val="DefaultParagraphFont"/>
    <w:uiPriority w:val="99"/>
    <w:semiHidden/>
    <w:unhideWhenUsed/>
    <w:rsid w:val="008B380F"/>
    <w:rPr>
      <w:color w:val="605E5C"/>
      <w:shd w:val="clear" w:color="auto" w:fill="E1DFDD"/>
    </w:rPr>
  </w:style>
  <w:style w:type="paragraph" w:customStyle="1" w:styleId="authdata">
    <w:name w:val="authdata"/>
    <w:basedOn w:val="Normal"/>
    <w:uiPriority w:val="99"/>
    <w:rsid w:val="008B380F"/>
    <w:pPr>
      <w:widowControl w:val="0"/>
      <w:suppressAutoHyphens/>
      <w:spacing w:after="0" w:line="200" w:lineRule="exact"/>
      <w:ind w:left="0" w:right="0" w:firstLine="0"/>
      <w:jc w:val="left"/>
    </w:pPr>
    <w:rPr>
      <w:rFonts w:eastAsia="SimSun"/>
      <w:color w:val="auto"/>
      <w:szCs w:val="20"/>
      <w:lang w:val="en-GB" w:eastAsia="zh-CN"/>
    </w:rPr>
  </w:style>
  <w:style w:type="character" w:styleId="Strong">
    <w:name w:val="Strong"/>
    <w:basedOn w:val="DefaultParagraphFont"/>
    <w:uiPriority w:val="22"/>
    <w:qFormat/>
    <w:rsid w:val="008877F1"/>
    <w:rPr>
      <w:b/>
      <w:bCs/>
    </w:rPr>
  </w:style>
  <w:style w:type="character" w:styleId="Emphasis">
    <w:name w:val="Emphasis"/>
    <w:basedOn w:val="DefaultParagraphFont"/>
    <w:uiPriority w:val="20"/>
    <w:qFormat/>
    <w:rsid w:val="008877F1"/>
    <w:rPr>
      <w:i/>
      <w:iCs/>
    </w:rPr>
  </w:style>
  <w:style w:type="paragraph" w:styleId="ListParagraph">
    <w:name w:val="List Paragraph"/>
    <w:basedOn w:val="Normal"/>
    <w:uiPriority w:val="34"/>
    <w:qFormat/>
    <w:rsid w:val="008877F1"/>
    <w:pPr>
      <w:ind w:left="720"/>
      <w:contextualSpacing/>
    </w:pPr>
  </w:style>
  <w:style w:type="paragraph" w:customStyle="1" w:styleId="nova-legacy-e-listitem">
    <w:name w:val="nova-legacy-e-list__item"/>
    <w:basedOn w:val="Normal"/>
    <w:rsid w:val="008877F1"/>
    <w:pPr>
      <w:spacing w:before="100" w:beforeAutospacing="1" w:after="100" w:afterAutospacing="1" w:line="240" w:lineRule="auto"/>
      <w:ind w:left="0" w:right="0" w:firstLine="0"/>
      <w:jc w:val="left"/>
    </w:pPr>
    <w:rPr>
      <w:color w:val="auto"/>
      <w:sz w:val="24"/>
      <w:szCs w:val="24"/>
      <w:lang w:bidi="hi-IN"/>
    </w:rPr>
  </w:style>
  <w:style w:type="character" w:customStyle="1" w:styleId="Heading3Char">
    <w:name w:val="Heading 3 Char"/>
    <w:basedOn w:val="DefaultParagraphFont"/>
    <w:link w:val="Heading3"/>
    <w:uiPriority w:val="9"/>
    <w:rsid w:val="0078681E"/>
    <w:rPr>
      <w:rFonts w:ascii="Times New Roman" w:eastAsia="Times New Roman" w:hAnsi="Times New Roman" w:cs="Times New Roman"/>
      <w:b/>
      <w:color w:val="000000"/>
      <w:sz w:val="20"/>
    </w:rPr>
  </w:style>
  <w:style w:type="character" w:customStyle="1" w:styleId="Heading4Char">
    <w:name w:val="Heading 4 Char"/>
    <w:basedOn w:val="DefaultParagraphFont"/>
    <w:link w:val="Heading4"/>
    <w:uiPriority w:val="9"/>
    <w:semiHidden/>
    <w:rsid w:val="00A2584F"/>
    <w:rPr>
      <w:rFonts w:asciiTheme="majorHAnsi" w:eastAsiaTheme="majorEastAsia" w:hAnsiTheme="majorHAnsi" w:cstheme="majorBidi"/>
      <w:i/>
      <w:iCs/>
      <w:color w:val="2E74B5" w:themeColor="accent1" w:themeShade="BF"/>
      <w:sz w:val="20"/>
    </w:rPr>
  </w:style>
  <w:style w:type="table" w:styleId="TableGrid0">
    <w:name w:val="Table Grid"/>
    <w:basedOn w:val="TableNormal"/>
    <w:uiPriority w:val="39"/>
    <w:rsid w:val="00A2584F"/>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A2584F"/>
    <w:pPr>
      <w:spacing w:after="200" w:line="240" w:lineRule="auto"/>
      <w:ind w:left="0" w:right="0" w:firstLine="0"/>
    </w:pPr>
    <w:rPr>
      <w:rFonts w:eastAsiaTheme="minorHAnsi" w:cstheme="minorBidi"/>
      <w:i/>
      <w:iCs/>
      <w:color w:val="44546A" w:themeColor="text2"/>
      <w:kern w:val="2"/>
      <w:sz w:val="18"/>
      <w:szCs w:val="18"/>
      <w:lang w:eastAsia="en-US"/>
      <w14:ligatures w14:val="standardContextual"/>
    </w:rPr>
  </w:style>
  <w:style w:type="paragraph" w:styleId="NormalWeb">
    <w:name w:val="Normal (Web)"/>
    <w:basedOn w:val="Normal"/>
    <w:uiPriority w:val="99"/>
    <w:unhideWhenUsed/>
    <w:rsid w:val="00A2584F"/>
    <w:pPr>
      <w:spacing w:before="100" w:beforeAutospacing="1" w:after="100" w:afterAutospacing="1" w:line="240" w:lineRule="auto"/>
      <w:ind w:left="0" w:right="0" w:firstLine="0"/>
      <w:jc w:val="left"/>
    </w:pPr>
    <w:rPr>
      <w:color w:val="auto"/>
      <w:sz w:val="24"/>
      <w:szCs w:val="24"/>
      <w:lang w:bidi="hi-IN"/>
    </w:rPr>
  </w:style>
  <w:style w:type="paragraph" w:styleId="NoSpacing">
    <w:name w:val="No Spacing"/>
    <w:uiPriority w:val="1"/>
    <w:qFormat/>
    <w:rsid w:val="002B7CB9"/>
    <w:pPr>
      <w:spacing w:after="0" w:line="240" w:lineRule="auto"/>
      <w:ind w:left="10" w:right="8" w:hanging="10"/>
      <w:jc w:val="both"/>
    </w:pPr>
    <w:rPr>
      <w:rFonts w:ascii="Times New Roman" w:eastAsia="Times New Roman" w:hAnsi="Times New Roman" w:cs="Times New Roman"/>
      <w:color w:val="000000"/>
      <w:sz w:val="20"/>
    </w:rPr>
  </w:style>
  <w:style w:type="table" w:styleId="TableGridLight">
    <w:name w:val="Grid Table Light"/>
    <w:basedOn w:val="TableNormal"/>
    <w:uiPriority w:val="40"/>
    <w:rsid w:val="002B7E9C"/>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styleId="FollowedHyperlink">
    <w:name w:val="FollowedHyperlink"/>
    <w:basedOn w:val="DefaultParagraphFont"/>
    <w:uiPriority w:val="99"/>
    <w:semiHidden/>
    <w:unhideWhenUsed/>
    <w:rsid w:val="00375390"/>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41895995">
      <w:bodyDiv w:val="1"/>
      <w:marLeft w:val="0"/>
      <w:marRight w:val="0"/>
      <w:marTop w:val="0"/>
      <w:marBottom w:val="0"/>
      <w:divBdr>
        <w:top w:val="none" w:sz="0" w:space="0" w:color="auto"/>
        <w:left w:val="none" w:sz="0" w:space="0" w:color="auto"/>
        <w:bottom w:val="none" w:sz="0" w:space="0" w:color="auto"/>
        <w:right w:val="none" w:sz="0" w:space="0" w:color="auto"/>
      </w:divBdr>
    </w:div>
    <w:div w:id="832452445">
      <w:bodyDiv w:val="1"/>
      <w:marLeft w:val="0"/>
      <w:marRight w:val="0"/>
      <w:marTop w:val="0"/>
      <w:marBottom w:val="0"/>
      <w:divBdr>
        <w:top w:val="none" w:sz="0" w:space="0" w:color="auto"/>
        <w:left w:val="none" w:sz="0" w:space="0" w:color="auto"/>
        <w:bottom w:val="none" w:sz="0" w:space="0" w:color="auto"/>
        <w:right w:val="none" w:sz="0" w:space="0" w:color="auto"/>
      </w:divBdr>
    </w:div>
    <w:div w:id="121858918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6.png"/><Relationship Id="rId39" Type="http://schemas.openxmlformats.org/officeDocument/2006/relationships/hyperlink" Target="https://www.sciencedirect.com/science/article/abs/pii/S0267726107001376?via%3Dihub" TargetMode="External"/><Relationship Id="rId21" Type="http://schemas.openxmlformats.org/officeDocument/2006/relationships/image" Target="media/image13.png"/><Relationship Id="rId34" Type="http://schemas.openxmlformats.org/officeDocument/2006/relationships/image" Target="media/image24.png"/><Relationship Id="rId42" Type="http://schemas.openxmlformats.org/officeDocument/2006/relationships/hyperlink" Target="https://journals.sagepub.com/doi/10.1193/1.2720892" TargetMode="External"/><Relationship Id="rId47"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chart" Target="charts/chart2.xml"/><Relationship Id="rId32" Type="http://schemas.openxmlformats.org/officeDocument/2006/relationships/image" Target="media/image22.png"/><Relationship Id="rId37" Type="http://schemas.openxmlformats.org/officeDocument/2006/relationships/hyperlink" Target="https://www.sciencedirect.com/science/article/abs/pii/S2214785321066037?via%3Dihub" TargetMode="External"/><Relationship Id="rId40" Type="http://schemas.openxmlformats.org/officeDocument/2006/relationships/hyperlink" Target="https://www.sciencedirect.com/science/article/pii/S1877705816303861?via%3Dihub" TargetMode="External"/><Relationship Id="rId45"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chart" Target="charts/chart1.xml"/><Relationship Id="rId28" Type="http://schemas.openxmlformats.org/officeDocument/2006/relationships/image" Target="media/image18.png"/><Relationship Id="rId36" Type="http://schemas.openxmlformats.org/officeDocument/2006/relationships/hyperlink" Target="https://bibliotekanauki.pl/articles/231212" TargetMode="Externa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1.png"/><Relationship Id="rId44"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header" Target="header1.xml"/><Relationship Id="rId8" Type="http://schemas.openxmlformats.org/officeDocument/2006/relationships/hyperlink" Target="mailto:rn.dubey@eq.iitr.ac.in" TargetMode="Externa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hyperlink" Target="https://link.springer.com/article/10.1007/s13369-014-1395-x" TargetMode="External"/><Relationship Id="rId46" Type="http://schemas.openxmlformats.org/officeDocument/2006/relationships/fontTable" Target="fontTable.xml"/><Relationship Id="rId20" Type="http://schemas.openxmlformats.org/officeDocument/2006/relationships/image" Target="media/image12.png"/><Relationship Id="rId41" Type="http://schemas.openxmlformats.org/officeDocument/2006/relationships/hyperlink" Target="https://onlinelibrary.wiley.com/doi/10.1002/eqe.144"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2.xml"/><Relationship Id="rId1" Type="http://schemas.microsoft.com/office/2011/relationships/chartStyle" Target="style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IN" sz="1000">
                <a:latin typeface="Times New Roman" panose="02020603050405020304" pitchFamily="18" charset="0"/>
                <a:cs typeface="Times New Roman" panose="02020603050405020304" pitchFamily="18" charset="0"/>
              </a:rPr>
              <a:t>G+4</a:t>
            </a:r>
            <a:r>
              <a:rPr lang="en-IN" sz="1000" baseline="0">
                <a:latin typeface="Times New Roman" panose="02020603050405020304" pitchFamily="18" charset="0"/>
                <a:cs typeface="Times New Roman" panose="02020603050405020304" pitchFamily="18" charset="0"/>
              </a:rPr>
              <a:t> Storey without Modifier</a:t>
            </a:r>
            <a:endParaRPr lang="en-IN" sz="1000">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scatterChart>
        <c:scatterStyle val="smoothMarker"/>
        <c:varyColors val="0"/>
        <c:ser>
          <c:idx val="0"/>
          <c:order val="0"/>
          <c:spPr>
            <a:ln w="19050" cap="rnd">
              <a:solidFill>
                <a:schemeClr val="accent1"/>
              </a:solidFill>
              <a:round/>
            </a:ln>
            <a:effectLst/>
          </c:spPr>
          <c:marker>
            <c:symbol val="none"/>
          </c:marker>
          <c:xVal>
            <c:numRef>
              <c:f>Sheet3!$A$3:$A$8</c:f>
              <c:numCache>
                <c:formatCode>General</c:formatCode>
                <c:ptCount val="6"/>
                <c:pt idx="0">
                  <c:v>0</c:v>
                </c:pt>
                <c:pt idx="1">
                  <c:v>1.2146969696969696</c:v>
                </c:pt>
                <c:pt idx="2">
                  <c:v>4.6819696969696976</c:v>
                </c:pt>
                <c:pt idx="3">
                  <c:v>8.9884848484848483</c:v>
                </c:pt>
                <c:pt idx="4">
                  <c:v>11.81909090909091</c:v>
                </c:pt>
                <c:pt idx="5">
                  <c:v>11.806363636363637</c:v>
                </c:pt>
              </c:numCache>
            </c:numRef>
          </c:xVal>
          <c:yVal>
            <c:numRef>
              <c:f>Sheet3!$B$3:$B$8</c:f>
              <c:numCache>
                <c:formatCode>General</c:formatCode>
                <c:ptCount val="6"/>
                <c:pt idx="0">
                  <c:v>0</c:v>
                </c:pt>
                <c:pt idx="1">
                  <c:v>0.14325573795096869</c:v>
                </c:pt>
                <c:pt idx="2">
                  <c:v>0.4451074420879097</c:v>
                </c:pt>
                <c:pt idx="3">
                  <c:v>0.67719662876467923</c:v>
                </c:pt>
                <c:pt idx="4">
                  <c:v>0.79590402534115423</c:v>
                </c:pt>
                <c:pt idx="5">
                  <c:v>0.79440545241513205</c:v>
                </c:pt>
              </c:numCache>
            </c:numRef>
          </c:yVal>
          <c:smooth val="1"/>
          <c:extLst>
            <c:ext xmlns:c16="http://schemas.microsoft.com/office/drawing/2014/chart" uri="{C3380CC4-5D6E-409C-BE32-E72D297353CC}">
              <c16:uniqueId val="{00000000-4B67-4FEB-80B9-A0618E021CD3}"/>
            </c:ext>
          </c:extLst>
        </c:ser>
        <c:dLbls>
          <c:showLegendKey val="0"/>
          <c:showVal val="0"/>
          <c:showCatName val="0"/>
          <c:showSerName val="0"/>
          <c:showPercent val="0"/>
          <c:showBubbleSize val="0"/>
        </c:dLbls>
        <c:axId val="1187319088"/>
        <c:axId val="1187319568"/>
      </c:scatterChart>
      <c:valAx>
        <c:axId val="1187319088"/>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IN" sz="1000" b="0" i="0" u="none" strike="noStrike" kern="1200" baseline="0">
                    <a:solidFill>
                      <a:sysClr val="windowText" lastClr="000000">
                        <a:lumMod val="65000"/>
                        <a:lumOff val="35000"/>
                      </a:sysClr>
                    </a:solidFill>
                  </a:rPr>
                  <a:t>Displacement / Height</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187319568"/>
        <c:crosses val="autoZero"/>
        <c:crossBetween val="midCat"/>
      </c:valAx>
      <c:valAx>
        <c:axId val="1187319568"/>
        <c:scaling>
          <c:orientation val="minMax"/>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IN" sz="1000" b="0" i="0" u="none" strike="noStrike" kern="1200" baseline="0">
                    <a:solidFill>
                      <a:sysClr val="windowText" lastClr="000000">
                        <a:lumMod val="65000"/>
                        <a:lumOff val="35000"/>
                      </a:sysClr>
                    </a:solidFill>
                  </a:rPr>
                  <a:t>Base Shear / Weight</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187319088"/>
        <c:crosses val="autoZero"/>
        <c:crossBetween val="midCat"/>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IN" sz="1000" b="0" i="0" u="none" strike="noStrike" kern="1200" spc="0" baseline="0">
                <a:solidFill>
                  <a:sysClr val="windowText" lastClr="000000">
                    <a:lumMod val="65000"/>
                    <a:lumOff val="35000"/>
                  </a:sysClr>
                </a:solidFill>
                <a:latin typeface="Times New Roman" panose="02020603050405020304" pitchFamily="18" charset="0"/>
                <a:cs typeface="Times New Roman" panose="02020603050405020304" pitchFamily="18" charset="0"/>
              </a:rPr>
              <a:t>G+4 Storey with Modifier</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scatterChart>
        <c:scatterStyle val="smoothMarker"/>
        <c:varyColors val="0"/>
        <c:ser>
          <c:idx val="0"/>
          <c:order val="0"/>
          <c:spPr>
            <a:ln w="19050" cap="rnd">
              <a:solidFill>
                <a:schemeClr val="accent1"/>
              </a:solidFill>
              <a:round/>
            </a:ln>
            <a:effectLst/>
          </c:spPr>
          <c:marker>
            <c:symbol val="none"/>
          </c:marker>
          <c:xVal>
            <c:numRef>
              <c:f>Sheet3!$C$3:$C$7</c:f>
              <c:numCache>
                <c:formatCode>General</c:formatCode>
                <c:ptCount val="5"/>
                <c:pt idx="0">
                  <c:v>0</c:v>
                </c:pt>
                <c:pt idx="1">
                  <c:v>2.8568939393939394</c:v>
                </c:pt>
                <c:pt idx="2">
                  <c:v>10.547575757575759</c:v>
                </c:pt>
                <c:pt idx="3">
                  <c:v>17.024242424242424</c:v>
                </c:pt>
                <c:pt idx="4">
                  <c:v>17.03712121212121</c:v>
                </c:pt>
              </c:numCache>
            </c:numRef>
          </c:xVal>
          <c:yVal>
            <c:numRef>
              <c:f>Sheet3!$D$3:$D$7</c:f>
              <c:numCache>
                <c:formatCode>General</c:formatCode>
                <c:ptCount val="5"/>
                <c:pt idx="0">
                  <c:v>0</c:v>
                </c:pt>
                <c:pt idx="1">
                  <c:v>0.17760461577939543</c:v>
                </c:pt>
                <c:pt idx="2">
                  <c:v>0.58079690401202666</c:v>
                </c:pt>
                <c:pt idx="3">
                  <c:v>0.79997620332959729</c:v>
                </c:pt>
                <c:pt idx="4">
                  <c:v>0.80263470658439107</c:v>
                </c:pt>
              </c:numCache>
            </c:numRef>
          </c:yVal>
          <c:smooth val="1"/>
          <c:extLst>
            <c:ext xmlns:c16="http://schemas.microsoft.com/office/drawing/2014/chart" uri="{C3380CC4-5D6E-409C-BE32-E72D297353CC}">
              <c16:uniqueId val="{00000000-60E2-4CE9-8366-15BB2AD1E202}"/>
            </c:ext>
          </c:extLst>
        </c:ser>
        <c:dLbls>
          <c:showLegendKey val="0"/>
          <c:showVal val="0"/>
          <c:showCatName val="0"/>
          <c:showSerName val="0"/>
          <c:showPercent val="0"/>
          <c:showBubbleSize val="0"/>
        </c:dLbls>
        <c:axId val="1192411072"/>
        <c:axId val="1192412032"/>
      </c:scatterChart>
      <c:valAx>
        <c:axId val="1192411072"/>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IN"/>
                  <a:t>Displacement</a:t>
                </a:r>
                <a:r>
                  <a:rPr lang="en-IN" baseline="0"/>
                  <a:t> / Height</a:t>
                </a:r>
                <a:endParaRPr lang="en-IN"/>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192412032"/>
        <c:crosses val="autoZero"/>
        <c:crossBetween val="midCat"/>
      </c:valAx>
      <c:valAx>
        <c:axId val="1192412032"/>
        <c:scaling>
          <c:orientation val="minMax"/>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IN"/>
                  <a:t>Base</a:t>
                </a:r>
                <a:r>
                  <a:rPr lang="en-IN" baseline="0"/>
                  <a:t> Shear / Weight</a:t>
                </a:r>
                <a:endParaRPr lang="en-IN"/>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192411072"/>
        <c:crosses val="autoZero"/>
        <c:crossBetween val="midCat"/>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438" row="3">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681B9EEB-4FC4-46D4-A93A-AA2C313C38EA}">
  <we:reference id="wa200005983" version="1.4.0.0" store="en-US" storeType="OMEX"/>
  <we:alternateReferences>
    <we:reference id="wa200005983" version="1.4.0.0" store="wa200005983"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A45C034-FA22-4258-8485-65F5C56B32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1315</TotalTime>
  <Pages>1</Pages>
  <Words>5099</Words>
  <Characters>29069</Characters>
  <Application>Microsoft Office Word</Application>
  <DocSecurity>0</DocSecurity>
  <Lines>242</Lines>
  <Paragraphs>68</Paragraphs>
  <ScaleCrop>false</ScaleCrop>
  <HeadingPairs>
    <vt:vector size="2" baseType="variant">
      <vt:variant>
        <vt:lpstr>Title</vt:lpstr>
      </vt:variant>
      <vt:variant>
        <vt:i4>1</vt:i4>
      </vt:variant>
    </vt:vector>
  </HeadingPairs>
  <TitlesOfParts>
    <vt:vector size="1" baseType="lpstr">
      <vt:lpstr>Microsoft Word - Springer_Guidelines_for_Authors_of_Proceedings.doc</vt:lpstr>
    </vt:vector>
  </TitlesOfParts>
  <Company/>
  <LinksUpToDate>false</LinksUpToDate>
  <CharactersWithSpaces>34100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Springer_Guidelines_for_Authors_of_Proceedings.doc</dc:title>
  <dc:subject/>
  <dc:creator>kramer</dc:creator>
  <cp:keywords/>
  <cp:lastModifiedBy>nishant kumar</cp:lastModifiedBy>
  <cp:revision>91</cp:revision>
  <cp:lastPrinted>2024-08-31T06:12:00Z</cp:lastPrinted>
  <dcterms:created xsi:type="dcterms:W3CDTF">2024-08-21T09:54:00Z</dcterms:created>
  <dcterms:modified xsi:type="dcterms:W3CDTF">2024-08-31T06:30:00Z</dcterms:modified>
</cp:coreProperties>
</file>