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65E76" w:rsidRPr="00A2443F" w:rsidRDefault="00165E76" w:rsidP="00C258A3">
      <w:pPr>
        <w:jc w:val="center"/>
        <w:rPr>
          <w:rFonts w:ascii="Times New Roman" w:hAnsi="Times New Roman" w:cs="Times New Roman"/>
          <w:b/>
          <w:sz w:val="24"/>
          <w:szCs w:val="24"/>
        </w:rPr>
      </w:pPr>
      <w:r w:rsidRPr="00A2443F">
        <w:rPr>
          <w:rFonts w:ascii="Times New Roman" w:hAnsi="Times New Roman" w:cs="Times New Roman"/>
          <w:b/>
          <w:sz w:val="24"/>
          <w:szCs w:val="24"/>
        </w:rPr>
        <w:t>The Impact of Accelerators on Compressive Strength and Setting Time of Agro-Industrial Ash Blended Cement for Achieving High Early Strength in 3D Concrete Printing</w:t>
      </w:r>
    </w:p>
    <w:p w:rsidR="00B615A6" w:rsidRPr="0021715A" w:rsidRDefault="00B615A6" w:rsidP="00C258A3">
      <w:pPr>
        <w:jc w:val="center"/>
        <w:rPr>
          <w:rFonts w:ascii="Times New Roman" w:hAnsi="Times New Roman" w:cs="Times New Roman"/>
          <w:vertAlign w:val="superscript"/>
        </w:rPr>
      </w:pPr>
      <w:r w:rsidRPr="0021715A">
        <w:rPr>
          <w:rFonts w:ascii="Times New Roman" w:hAnsi="Times New Roman" w:cs="Times New Roman"/>
        </w:rPr>
        <w:t>Ashish Kapoor</w:t>
      </w:r>
      <w:r w:rsidRPr="0021715A">
        <w:rPr>
          <w:rFonts w:ascii="Times New Roman" w:hAnsi="Times New Roman" w:cs="Times New Roman"/>
          <w:vertAlign w:val="superscript"/>
        </w:rPr>
        <w:t>1,2</w:t>
      </w:r>
      <w:r w:rsidRPr="0021715A">
        <w:rPr>
          <w:rFonts w:ascii="Times New Roman" w:hAnsi="Times New Roman" w:cs="Times New Roman"/>
        </w:rPr>
        <w:t>*, Ajay Chourasia</w:t>
      </w:r>
      <w:r w:rsidRPr="0021715A">
        <w:rPr>
          <w:rFonts w:ascii="Times New Roman" w:hAnsi="Times New Roman" w:cs="Times New Roman"/>
          <w:vertAlign w:val="superscript"/>
        </w:rPr>
        <w:t>1</w:t>
      </w:r>
      <w:r w:rsidRPr="0021715A">
        <w:rPr>
          <w:rFonts w:ascii="Times New Roman" w:hAnsi="Times New Roman" w:cs="Times New Roman"/>
        </w:rPr>
        <w:t xml:space="preserve">, and </w:t>
      </w:r>
      <w:proofErr w:type="spellStart"/>
      <w:r w:rsidRPr="0021715A">
        <w:rPr>
          <w:rFonts w:ascii="Times New Roman" w:hAnsi="Times New Roman" w:cs="Times New Roman"/>
        </w:rPr>
        <w:t>Shamiyanka</w:t>
      </w:r>
      <w:proofErr w:type="spellEnd"/>
      <w:r w:rsidRPr="0021715A">
        <w:rPr>
          <w:rFonts w:ascii="Times New Roman" w:hAnsi="Times New Roman" w:cs="Times New Roman"/>
        </w:rPr>
        <w:t xml:space="preserve"> Thakur</w:t>
      </w:r>
      <w:r w:rsidRPr="0021715A">
        <w:rPr>
          <w:rFonts w:ascii="Times New Roman" w:hAnsi="Times New Roman" w:cs="Times New Roman"/>
          <w:vertAlign w:val="superscript"/>
        </w:rPr>
        <w:t>1</w:t>
      </w:r>
    </w:p>
    <w:p w:rsidR="00B615A6" w:rsidRPr="0021715A" w:rsidRDefault="00B615A6" w:rsidP="00B615A6">
      <w:pPr>
        <w:jc w:val="center"/>
        <w:rPr>
          <w:rFonts w:ascii="Times New Roman" w:hAnsi="Times New Roman" w:cs="Times New Roman"/>
        </w:rPr>
      </w:pPr>
      <w:r w:rsidRPr="0021715A">
        <w:rPr>
          <w:rFonts w:ascii="Times New Roman" w:hAnsi="Times New Roman" w:cs="Times New Roman"/>
          <w:vertAlign w:val="superscript"/>
        </w:rPr>
        <w:t>1</w:t>
      </w:r>
      <w:r w:rsidRPr="0021715A">
        <w:rPr>
          <w:rFonts w:ascii="Times New Roman" w:hAnsi="Times New Roman" w:cs="Times New Roman"/>
        </w:rPr>
        <w:t xml:space="preserve">CSIR-Central Building Research Institute, </w:t>
      </w:r>
      <w:proofErr w:type="spellStart"/>
      <w:r w:rsidRPr="0021715A">
        <w:rPr>
          <w:rFonts w:ascii="Times New Roman" w:hAnsi="Times New Roman" w:cs="Times New Roman"/>
        </w:rPr>
        <w:t>Roorkee</w:t>
      </w:r>
      <w:proofErr w:type="spellEnd"/>
      <w:r w:rsidRPr="0021715A">
        <w:rPr>
          <w:rFonts w:ascii="Times New Roman" w:hAnsi="Times New Roman" w:cs="Times New Roman"/>
        </w:rPr>
        <w:t>, India.</w:t>
      </w:r>
    </w:p>
    <w:p w:rsidR="00B615A6" w:rsidRPr="0021715A" w:rsidRDefault="0021715A" w:rsidP="00B615A6">
      <w:pPr>
        <w:jc w:val="center"/>
        <w:rPr>
          <w:rFonts w:ascii="Times New Roman" w:hAnsi="Times New Roman" w:cs="Times New Roman"/>
        </w:rPr>
      </w:pPr>
      <w:r>
        <w:rPr>
          <w:rFonts w:ascii="Times New Roman" w:hAnsi="Times New Roman" w:cs="Times New Roman"/>
          <w:vertAlign w:val="superscript"/>
        </w:rPr>
        <w:t>2</w:t>
      </w:r>
      <w:r w:rsidR="00B615A6" w:rsidRPr="0021715A">
        <w:rPr>
          <w:rFonts w:ascii="Times New Roman" w:hAnsi="Times New Roman" w:cs="Times New Roman"/>
        </w:rPr>
        <w:t xml:space="preserve">CSIR- Academy of Scientific and Innovative Research, </w:t>
      </w:r>
      <w:proofErr w:type="spellStart"/>
      <w:r w:rsidR="00B615A6" w:rsidRPr="0021715A">
        <w:rPr>
          <w:rFonts w:ascii="Times New Roman" w:hAnsi="Times New Roman" w:cs="Times New Roman"/>
        </w:rPr>
        <w:t>Roorkee</w:t>
      </w:r>
      <w:proofErr w:type="spellEnd"/>
      <w:r w:rsidR="00B615A6" w:rsidRPr="0021715A">
        <w:rPr>
          <w:rFonts w:ascii="Times New Roman" w:hAnsi="Times New Roman" w:cs="Times New Roman"/>
        </w:rPr>
        <w:t>, India.</w:t>
      </w:r>
    </w:p>
    <w:p w:rsidR="00A2443F" w:rsidRPr="0021715A" w:rsidRDefault="00FB6A1E" w:rsidP="00B615A6">
      <w:pPr>
        <w:jc w:val="center"/>
        <w:rPr>
          <w:rFonts w:ascii="Times New Roman" w:hAnsi="Times New Roman" w:cs="Times New Roman"/>
        </w:rPr>
      </w:pPr>
      <w:hyperlink r:id="rId5" w:history="1">
        <w:r w:rsidR="00A2443F" w:rsidRPr="0021715A">
          <w:rPr>
            <w:rStyle w:val="Hyperlink"/>
            <w:rFonts w:ascii="Times New Roman" w:hAnsi="Times New Roman" w:cs="Times New Roman"/>
          </w:rPr>
          <w:t>ashishkapoor@cbri.res.in</w:t>
        </w:r>
      </w:hyperlink>
      <w:r w:rsidR="00A2443F" w:rsidRPr="0021715A">
        <w:rPr>
          <w:rFonts w:ascii="Times New Roman" w:hAnsi="Times New Roman" w:cs="Times New Roman"/>
        </w:rPr>
        <w:t xml:space="preserve"> </w:t>
      </w:r>
    </w:p>
    <w:p w:rsidR="00B615A6" w:rsidRPr="00B615A6" w:rsidRDefault="00B615A6" w:rsidP="00B615A6">
      <w:pPr>
        <w:jc w:val="center"/>
        <w:rPr>
          <w:b/>
        </w:rPr>
      </w:pPr>
    </w:p>
    <w:p w:rsidR="00A51050" w:rsidRPr="00B10937" w:rsidRDefault="001641F4">
      <w:pPr>
        <w:rPr>
          <w:rFonts w:ascii="Times New Roman" w:hAnsi="Times New Roman" w:cs="Times New Roman"/>
          <w:b/>
          <w:sz w:val="24"/>
          <w:szCs w:val="24"/>
        </w:rPr>
      </w:pPr>
      <w:r w:rsidRPr="00B10937">
        <w:rPr>
          <w:rFonts w:ascii="Times New Roman" w:hAnsi="Times New Roman" w:cs="Times New Roman"/>
          <w:b/>
          <w:sz w:val="24"/>
          <w:szCs w:val="24"/>
        </w:rPr>
        <w:t>Abstract</w:t>
      </w:r>
    </w:p>
    <w:p w:rsidR="007E7D5D" w:rsidRPr="00B10937" w:rsidRDefault="001641F4" w:rsidP="007E7D5D">
      <w:pPr>
        <w:autoSpaceDE w:val="0"/>
        <w:autoSpaceDN w:val="0"/>
        <w:adjustRightInd w:val="0"/>
        <w:spacing w:after="0" w:line="240" w:lineRule="auto"/>
        <w:jc w:val="both"/>
        <w:rPr>
          <w:rFonts w:ascii="Times New Roman" w:hAnsi="Times New Roman" w:cs="Times New Roman"/>
          <w:sz w:val="24"/>
          <w:szCs w:val="24"/>
        </w:rPr>
      </w:pPr>
      <w:r w:rsidRPr="00B10937">
        <w:rPr>
          <w:rFonts w:ascii="Times New Roman" w:hAnsi="Times New Roman" w:cs="Times New Roman"/>
          <w:sz w:val="24"/>
          <w:szCs w:val="24"/>
        </w:rPr>
        <w:t xml:space="preserve">The advancement of 3D concrete printing (3DCP) technology has revolutionized the construction of complex structures by enhancing efficiency and reducing costs. However, achieving rapid early setting and strength development in 3DCP remains a significant challenge. This study investigates the effects of various accelerators on the setting time of ordinary pozzolana cement and agro-industrial ash blended cement. Accelerators used in this study include </w:t>
      </w:r>
      <w:r w:rsidR="00652E6A" w:rsidRPr="00B10937">
        <w:rPr>
          <w:rFonts w:ascii="Times New Roman" w:hAnsi="Times New Roman" w:cs="Times New Roman"/>
          <w:sz w:val="24"/>
          <w:szCs w:val="24"/>
        </w:rPr>
        <w:t xml:space="preserve">Calcium Nitrite (CN), </w:t>
      </w:r>
      <w:r w:rsidRPr="00B10937">
        <w:rPr>
          <w:rFonts w:ascii="Times New Roman" w:hAnsi="Times New Roman" w:cs="Times New Roman"/>
          <w:sz w:val="24"/>
          <w:szCs w:val="24"/>
        </w:rPr>
        <w:t>Calcium Chloride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₂</w:t>
      </w:r>
      <w:r w:rsidRPr="00B10937">
        <w:rPr>
          <w:rFonts w:ascii="Times New Roman" w:hAnsi="Times New Roman" w:cs="Times New Roman"/>
          <w:sz w:val="24"/>
          <w:szCs w:val="24"/>
        </w:rPr>
        <w:t>), Sodium Hydroxide (</w:t>
      </w:r>
      <w:proofErr w:type="spellStart"/>
      <w:r w:rsidRPr="00B10937">
        <w:rPr>
          <w:rFonts w:ascii="Times New Roman" w:hAnsi="Times New Roman" w:cs="Times New Roman"/>
          <w:sz w:val="24"/>
          <w:szCs w:val="24"/>
        </w:rPr>
        <w:t>NaOH</w:t>
      </w:r>
      <w:proofErr w:type="spellEnd"/>
      <w:r w:rsidRPr="00B10937">
        <w:rPr>
          <w:rFonts w:ascii="Times New Roman" w:hAnsi="Times New Roman" w:cs="Times New Roman"/>
          <w:sz w:val="24"/>
          <w:szCs w:val="24"/>
        </w:rPr>
        <w:t xml:space="preserve">), </w:t>
      </w:r>
      <w:proofErr w:type="spellStart"/>
      <w:r w:rsidRPr="00B10937">
        <w:rPr>
          <w:rFonts w:ascii="Times New Roman" w:hAnsi="Times New Roman" w:cs="Times New Roman"/>
          <w:sz w:val="24"/>
          <w:szCs w:val="24"/>
        </w:rPr>
        <w:t>Triisopropanolamine</w:t>
      </w:r>
      <w:proofErr w:type="spellEnd"/>
      <w:r w:rsidRPr="00B10937">
        <w:rPr>
          <w:rFonts w:ascii="Times New Roman" w:hAnsi="Times New Roman" w:cs="Times New Roman"/>
          <w:sz w:val="24"/>
          <w:szCs w:val="24"/>
        </w:rPr>
        <w:t xml:space="preserve"> (TIPA) and</w:t>
      </w:r>
      <w:r w:rsidR="00F261A6" w:rsidRPr="00B10937">
        <w:rPr>
          <w:rFonts w:ascii="Times New Roman" w:hAnsi="Times New Roman" w:cs="Times New Roman"/>
          <w:sz w:val="24"/>
          <w:szCs w:val="24"/>
        </w:rPr>
        <w:t xml:space="preserve"> </w:t>
      </w:r>
      <w:proofErr w:type="spellStart"/>
      <w:r w:rsidRPr="00B10937">
        <w:rPr>
          <w:rFonts w:ascii="Times New Roman" w:hAnsi="Times New Roman" w:cs="Times New Roman"/>
          <w:sz w:val="24"/>
          <w:szCs w:val="24"/>
        </w:rPr>
        <w:t>Triethanolamine</w:t>
      </w:r>
      <w:proofErr w:type="spellEnd"/>
      <w:r w:rsidRPr="00B10937">
        <w:rPr>
          <w:rFonts w:ascii="Times New Roman" w:hAnsi="Times New Roman" w:cs="Times New Roman"/>
          <w:sz w:val="24"/>
          <w:szCs w:val="24"/>
        </w:rPr>
        <w:t xml:space="preserve"> (TEA). The results indicate that the use of these accelerators significantly decreases setting time and increases compressive strength. These findings can be utilized to optimize mix design parameters for 3DCP, facilitating the rapid curing of robust structures. Consequently, this research contributes to the practical application and broader acceptance of 3DCP technology within the construction industry.</w:t>
      </w:r>
    </w:p>
    <w:p w:rsidR="007E7D5D" w:rsidRPr="00B10937" w:rsidRDefault="007E7D5D" w:rsidP="007E7D5D">
      <w:pPr>
        <w:rPr>
          <w:rFonts w:ascii="Times New Roman" w:hAnsi="Times New Roman" w:cs="Times New Roman"/>
          <w:b/>
          <w:sz w:val="24"/>
          <w:szCs w:val="24"/>
        </w:rPr>
      </w:pPr>
      <w:r w:rsidRPr="00B10937">
        <w:rPr>
          <w:rFonts w:ascii="Times New Roman" w:hAnsi="Times New Roman" w:cs="Times New Roman"/>
          <w:sz w:val="24"/>
          <w:szCs w:val="24"/>
        </w:rPr>
        <w:br/>
      </w:r>
      <w:r w:rsidRPr="00B10937">
        <w:rPr>
          <w:rFonts w:ascii="Times New Roman" w:hAnsi="Times New Roman" w:cs="Times New Roman"/>
          <w:b/>
          <w:sz w:val="24"/>
          <w:szCs w:val="24"/>
        </w:rPr>
        <w:t>Introduction</w:t>
      </w:r>
    </w:p>
    <w:p w:rsidR="00F50D6A" w:rsidRDefault="007E7D5D" w:rsidP="00F11E9D">
      <w:pPr>
        <w:spacing w:line="240" w:lineRule="auto"/>
        <w:jc w:val="both"/>
        <w:rPr>
          <w:rFonts w:ascii="Times New Roman" w:hAnsi="Times New Roman" w:cs="Times New Roman"/>
          <w:sz w:val="24"/>
          <w:szCs w:val="24"/>
        </w:rPr>
      </w:pPr>
      <w:r w:rsidRPr="00B10937">
        <w:rPr>
          <w:rFonts w:ascii="Times New Roman" w:hAnsi="Times New Roman" w:cs="Times New Roman"/>
          <w:sz w:val="24"/>
          <w:szCs w:val="24"/>
        </w:rPr>
        <w:t xml:space="preserve">The development of 3DCP technology has completely changed the construction profession by opening up new opportunities for the cost-effective and efficient building of complex structures. [1]. Innovative technology has changed the construction of complex buildings by exchanging computer-guided concrete layering for traditional formwork. </w:t>
      </w:r>
      <w:r w:rsidR="00F50D6A" w:rsidRPr="00F50D6A">
        <w:rPr>
          <w:rFonts w:ascii="Times New Roman" w:hAnsi="Times New Roman" w:cs="Times New Roman"/>
          <w:sz w:val="24"/>
          <w:szCs w:val="24"/>
        </w:rPr>
        <w:t xml:space="preserve">Even with recent advancements, achieving rapid strength gain in 3D-printed concrete remains a significant challenge, limiting its effectiveness for fast-track construction and timely project completion. </w:t>
      </w:r>
      <w:r w:rsidRPr="00B10937">
        <w:rPr>
          <w:rFonts w:ascii="Times New Roman" w:hAnsi="Times New Roman" w:cs="Times New Roman"/>
          <w:sz w:val="24"/>
          <w:szCs w:val="24"/>
        </w:rPr>
        <w:t xml:space="preserve">[2,3]. With the objective to overcome this challenge and enhance the achievement of early strength in 3DPC, this study explores the impact of accelerators on the compressive strength and setting time of cement and agro-industrial </w:t>
      </w:r>
      <w:r w:rsidR="00563690">
        <w:rPr>
          <w:rFonts w:ascii="Times New Roman" w:hAnsi="Times New Roman" w:cs="Times New Roman"/>
          <w:sz w:val="24"/>
          <w:szCs w:val="24"/>
        </w:rPr>
        <w:t>ash blended cement (bagasse ash</w:t>
      </w:r>
      <w:r w:rsidRPr="00B10937">
        <w:rPr>
          <w:rFonts w:ascii="Times New Roman" w:hAnsi="Times New Roman" w:cs="Times New Roman"/>
          <w:sz w:val="24"/>
          <w:szCs w:val="24"/>
        </w:rPr>
        <w:t xml:space="preserve">, fly ash), aiming to enhance early strength properties crucial for 3D printing applications. Accelerators are chemical admixtures that significantly reduce the setting time and increase the early strength of concrete. </w:t>
      </w:r>
      <w:r w:rsidR="00F50D6A" w:rsidRPr="00F50D6A">
        <w:rPr>
          <w:rFonts w:ascii="Times New Roman" w:hAnsi="Times New Roman" w:cs="Times New Roman"/>
          <w:sz w:val="24"/>
          <w:szCs w:val="24"/>
        </w:rPr>
        <w:t>This study investigates how different accelerators, such as tri-</w:t>
      </w:r>
      <w:proofErr w:type="spellStart"/>
      <w:r w:rsidR="00F50D6A" w:rsidRPr="00F50D6A">
        <w:rPr>
          <w:rFonts w:ascii="Times New Roman" w:hAnsi="Times New Roman" w:cs="Times New Roman"/>
          <w:sz w:val="24"/>
          <w:szCs w:val="24"/>
        </w:rPr>
        <w:t>isopropanolamine</w:t>
      </w:r>
      <w:proofErr w:type="spellEnd"/>
      <w:r w:rsidR="00F50D6A" w:rsidRPr="00F50D6A">
        <w:rPr>
          <w:rFonts w:ascii="Times New Roman" w:hAnsi="Times New Roman" w:cs="Times New Roman"/>
          <w:sz w:val="24"/>
          <w:szCs w:val="24"/>
        </w:rPr>
        <w:t xml:space="preserve"> (TIPA), calcium nitrite (CN), sodium hydroxide (</w:t>
      </w:r>
      <w:proofErr w:type="spellStart"/>
      <w:r w:rsidR="00F50D6A" w:rsidRPr="00F50D6A">
        <w:rPr>
          <w:rFonts w:ascii="Times New Roman" w:hAnsi="Times New Roman" w:cs="Times New Roman"/>
          <w:sz w:val="24"/>
          <w:szCs w:val="24"/>
        </w:rPr>
        <w:t>NaOH</w:t>
      </w:r>
      <w:proofErr w:type="spellEnd"/>
      <w:r w:rsidR="00F50D6A" w:rsidRPr="00F50D6A">
        <w:rPr>
          <w:rFonts w:ascii="Times New Roman" w:hAnsi="Times New Roman" w:cs="Times New Roman"/>
          <w:sz w:val="24"/>
          <w:szCs w:val="24"/>
        </w:rPr>
        <w:t xml:space="preserve">), </w:t>
      </w:r>
      <w:proofErr w:type="spellStart"/>
      <w:r w:rsidR="00F50D6A" w:rsidRPr="00F50D6A">
        <w:rPr>
          <w:rFonts w:ascii="Times New Roman" w:hAnsi="Times New Roman" w:cs="Times New Roman"/>
          <w:sz w:val="24"/>
          <w:szCs w:val="24"/>
        </w:rPr>
        <w:t>triethanolamine</w:t>
      </w:r>
      <w:proofErr w:type="spellEnd"/>
      <w:r w:rsidR="00F50D6A" w:rsidRPr="00F50D6A">
        <w:rPr>
          <w:rFonts w:ascii="Times New Roman" w:hAnsi="Times New Roman" w:cs="Times New Roman"/>
          <w:sz w:val="24"/>
          <w:szCs w:val="24"/>
        </w:rPr>
        <w:t xml:space="preserve"> (TEA), and calcium chloride (</w:t>
      </w:r>
      <w:proofErr w:type="spellStart"/>
      <w:r w:rsidR="00F50D6A" w:rsidRPr="00F50D6A">
        <w:rPr>
          <w:rFonts w:ascii="Times New Roman" w:hAnsi="Times New Roman" w:cs="Times New Roman"/>
          <w:sz w:val="24"/>
          <w:szCs w:val="24"/>
        </w:rPr>
        <w:t>CaCl</w:t>
      </w:r>
      <w:proofErr w:type="spellEnd"/>
      <w:r w:rsidR="00F50D6A" w:rsidRPr="00F50D6A">
        <w:rPr>
          <w:rFonts w:ascii="Times New Roman" w:hAnsi="Times New Roman" w:cs="Times New Roman"/>
          <w:sz w:val="24"/>
          <w:szCs w:val="24"/>
        </w:rPr>
        <w:t>₂), along with their varying dosages, impact the core properties of 3D-printed concrete (3DPCExperimental tests were carried out on the 3DPC mix to assess the impact of these accelerators.</w:t>
      </w:r>
    </w:p>
    <w:p w:rsidR="007E7D5D" w:rsidRPr="00B10937" w:rsidRDefault="007E7D5D" w:rsidP="00F11E9D">
      <w:pPr>
        <w:spacing w:line="240" w:lineRule="auto"/>
        <w:jc w:val="both"/>
        <w:rPr>
          <w:rFonts w:ascii="Times New Roman" w:hAnsi="Times New Roman" w:cs="Times New Roman"/>
          <w:sz w:val="24"/>
          <w:szCs w:val="24"/>
        </w:rPr>
      </w:pPr>
      <w:r w:rsidRPr="00B10937">
        <w:rPr>
          <w:rFonts w:ascii="Times New Roman" w:hAnsi="Times New Roman" w:cs="Times New Roman"/>
          <w:sz w:val="24"/>
          <w:szCs w:val="24"/>
        </w:rPr>
        <w:t xml:space="preserve">In this study, the concrete mix was mixed with several accelerators at varying doses. To determine the effect of accelerators on these properties, observations were taken of the setting time, which shows how long it takes for the concrete to reach a </w:t>
      </w:r>
      <w:r w:rsidR="00F50D6A">
        <w:rPr>
          <w:rFonts w:ascii="Times New Roman" w:hAnsi="Times New Roman" w:cs="Times New Roman"/>
          <w:sz w:val="24"/>
          <w:szCs w:val="24"/>
        </w:rPr>
        <w:t>stable</w:t>
      </w:r>
      <w:r w:rsidRPr="00B10937">
        <w:rPr>
          <w:rFonts w:ascii="Times New Roman" w:hAnsi="Times New Roman" w:cs="Times New Roman"/>
          <w:sz w:val="24"/>
          <w:szCs w:val="24"/>
        </w:rPr>
        <w:t xml:space="preserve"> state, and the compressive strength, which shows how effectively it can withstand loads. The outcomes of this investigation show that adding accelerators to 3D-printed concrete increases its compressive strength and drastically shortens its setting time. These results suggest that accelerators may accelerate the early strength in rise of 3D-printed concrete, hence resolving an important challenge related to this construction technique. Accelerator type and dosage optimisation is </w:t>
      </w:r>
      <w:r w:rsidRPr="00B10937">
        <w:rPr>
          <w:rFonts w:ascii="Times New Roman" w:hAnsi="Times New Roman" w:cs="Times New Roman"/>
          <w:sz w:val="24"/>
          <w:szCs w:val="24"/>
        </w:rPr>
        <w:lastRenderedPageBreak/>
        <w:t xml:space="preserve">one way to optimise mix design parameters and achieve fast curing of long-lasting 3D printing concrete structures. </w:t>
      </w:r>
      <w:r w:rsidR="00652E6A" w:rsidRPr="00B10937">
        <w:rPr>
          <w:rFonts w:ascii="Times New Roman" w:hAnsi="Times New Roman" w:cs="Times New Roman"/>
          <w:sz w:val="24"/>
          <w:szCs w:val="24"/>
        </w:rPr>
        <w:t xml:space="preserve">The findings of this study have a direct influence on the practical use and broader adoption of 3D concrete printing (3DCP) technology within the construction industry. Incorporating accelerators to improve early strength in 3D-printed concrete increases construction efficiency, shortens project durations, and reduces </w:t>
      </w:r>
      <w:proofErr w:type="gramStart"/>
      <w:r w:rsidR="00652E6A" w:rsidRPr="00B10937">
        <w:rPr>
          <w:rFonts w:ascii="Times New Roman" w:hAnsi="Times New Roman" w:cs="Times New Roman"/>
          <w:sz w:val="24"/>
          <w:szCs w:val="24"/>
        </w:rPr>
        <w:t>costs .</w:t>
      </w:r>
      <w:proofErr w:type="gramEnd"/>
      <w:r w:rsidR="00652E6A" w:rsidRPr="00B10937">
        <w:rPr>
          <w:rFonts w:ascii="Times New Roman" w:hAnsi="Times New Roman" w:cs="Times New Roman"/>
          <w:sz w:val="24"/>
          <w:szCs w:val="24"/>
        </w:rPr>
        <w:t xml:space="preserve"> </w:t>
      </w:r>
      <w:r w:rsidRPr="00B10937">
        <w:rPr>
          <w:rFonts w:ascii="Times New Roman" w:hAnsi="Times New Roman" w:cs="Times New Roman"/>
          <w:sz w:val="24"/>
          <w:szCs w:val="24"/>
        </w:rPr>
        <w:t>[4]. The results of this study help in the optimisation of mixed design parameters and offer practitioners and engineers valuable information about how to apply 3D concrete printing technology.</w:t>
      </w:r>
    </w:p>
    <w:p w:rsidR="007E7D5D" w:rsidRPr="00B10937" w:rsidRDefault="007E7D5D" w:rsidP="001641F4">
      <w:pPr>
        <w:autoSpaceDE w:val="0"/>
        <w:autoSpaceDN w:val="0"/>
        <w:adjustRightInd w:val="0"/>
        <w:spacing w:after="0" w:line="240" w:lineRule="auto"/>
        <w:jc w:val="both"/>
        <w:rPr>
          <w:rFonts w:ascii="Times New Roman" w:hAnsi="Times New Roman" w:cs="Times New Roman"/>
          <w:sz w:val="24"/>
          <w:szCs w:val="24"/>
        </w:rPr>
      </w:pPr>
    </w:p>
    <w:p w:rsidR="007B5105" w:rsidRPr="00B10937" w:rsidRDefault="00F50D6A" w:rsidP="007B5105">
      <w:pPr>
        <w:rPr>
          <w:rFonts w:ascii="Times New Roman" w:hAnsi="Times New Roman" w:cs="Times New Roman"/>
          <w:b/>
          <w:sz w:val="24"/>
          <w:szCs w:val="24"/>
        </w:rPr>
      </w:pPr>
      <w:r>
        <w:rPr>
          <w:rFonts w:ascii="Times New Roman" w:hAnsi="Times New Roman" w:cs="Times New Roman"/>
          <w:b/>
          <w:sz w:val="24"/>
          <w:szCs w:val="24"/>
        </w:rPr>
        <w:t>2. Experimental investigation</w:t>
      </w:r>
    </w:p>
    <w:p w:rsidR="001573FA" w:rsidRPr="00B10937" w:rsidRDefault="001573FA" w:rsidP="0050023E">
      <w:pPr>
        <w:pStyle w:val="BodyText"/>
        <w:rPr>
          <w:rFonts w:ascii="Times New Roman" w:hAnsi="Times New Roman" w:cs="Times New Roman"/>
          <w:i/>
        </w:rPr>
      </w:pPr>
      <w:r w:rsidRPr="00B10937">
        <w:rPr>
          <w:rFonts w:ascii="Times New Roman" w:hAnsi="Times New Roman" w:cs="Times New Roman"/>
          <w:i/>
        </w:rPr>
        <w:t>2.1. Materials</w:t>
      </w:r>
    </w:p>
    <w:p w:rsidR="0050023E" w:rsidRPr="00B10937" w:rsidRDefault="0050023E" w:rsidP="0050023E">
      <w:pPr>
        <w:pStyle w:val="BodyText"/>
        <w:rPr>
          <w:rFonts w:ascii="Times New Roman" w:hAnsi="Times New Roman" w:cs="Times New Roman"/>
          <w:i/>
        </w:rPr>
      </w:pPr>
    </w:p>
    <w:p w:rsidR="00E62097" w:rsidRPr="00B10937" w:rsidRDefault="00563690" w:rsidP="00F11E9D">
      <w:pPr>
        <w:autoSpaceDE w:val="0"/>
        <w:autoSpaceDN w:val="0"/>
        <w:adjustRightInd w:val="0"/>
        <w:spacing w:line="240" w:lineRule="auto"/>
        <w:jc w:val="both"/>
        <w:rPr>
          <w:rFonts w:ascii="Times New Roman" w:hAnsi="Times New Roman" w:cs="Times New Roman"/>
          <w:sz w:val="24"/>
          <w:szCs w:val="24"/>
        </w:rPr>
      </w:pPr>
      <w:r w:rsidRPr="00563690">
        <w:rPr>
          <w:rFonts w:ascii="Times New Roman" w:hAnsi="Times New Roman" w:cs="Times New Roman"/>
          <w:sz w:val="24"/>
          <w:szCs w:val="24"/>
        </w:rPr>
        <w:t>To enhance early strength development for experimental purposes</w:t>
      </w:r>
      <w:r w:rsidR="001573FA" w:rsidRPr="00B10937">
        <w:rPr>
          <w:rFonts w:ascii="Times New Roman" w:hAnsi="Times New Roman" w:cs="Times New Roman"/>
          <w:sz w:val="24"/>
          <w:szCs w:val="24"/>
        </w:rPr>
        <w:t>, various mix proportions of the binder, incl</w:t>
      </w:r>
      <w:r w:rsidR="004E633E" w:rsidRPr="00B10937">
        <w:rPr>
          <w:rFonts w:ascii="Times New Roman" w:hAnsi="Times New Roman" w:cs="Times New Roman"/>
          <w:sz w:val="24"/>
          <w:szCs w:val="24"/>
        </w:rPr>
        <w:t xml:space="preserve">uding OPC-43 (ASTM C150), bagasse </w:t>
      </w:r>
      <w:proofErr w:type="spellStart"/>
      <w:r w:rsidR="004E633E" w:rsidRPr="00B10937">
        <w:rPr>
          <w:rFonts w:ascii="Times New Roman" w:hAnsi="Times New Roman" w:cs="Times New Roman"/>
          <w:sz w:val="24"/>
          <w:szCs w:val="24"/>
        </w:rPr>
        <w:t>ash</w:t>
      </w:r>
      <w:r w:rsidR="001573FA" w:rsidRPr="00B10937">
        <w:rPr>
          <w:rFonts w:ascii="Times New Roman" w:hAnsi="Times New Roman" w:cs="Times New Roman"/>
          <w:sz w:val="24"/>
          <w:szCs w:val="24"/>
        </w:rPr>
        <w:t>ash</w:t>
      </w:r>
      <w:proofErr w:type="spellEnd"/>
      <w:r w:rsidR="001573FA" w:rsidRPr="00B10937">
        <w:rPr>
          <w:rFonts w:ascii="Times New Roman" w:hAnsi="Times New Roman" w:cs="Times New Roman"/>
          <w:sz w:val="24"/>
          <w:szCs w:val="24"/>
        </w:rPr>
        <w:t xml:space="preserve"> (BA)</w:t>
      </w:r>
      <w:r w:rsidR="005C15EB" w:rsidRPr="00B10937">
        <w:rPr>
          <w:rFonts w:ascii="Times New Roman" w:hAnsi="Times New Roman" w:cs="Times New Roman"/>
          <w:sz w:val="24"/>
          <w:szCs w:val="24"/>
        </w:rPr>
        <w:t xml:space="preserve"> and </w:t>
      </w:r>
      <w:r w:rsidR="001573FA" w:rsidRPr="00B10937">
        <w:rPr>
          <w:rFonts w:ascii="Times New Roman" w:hAnsi="Times New Roman" w:cs="Times New Roman"/>
          <w:sz w:val="24"/>
          <w:szCs w:val="24"/>
        </w:rPr>
        <w:t>fly ash</w:t>
      </w:r>
      <w:r w:rsidR="00D744D5" w:rsidRPr="00B10937">
        <w:rPr>
          <w:rFonts w:ascii="Times New Roman" w:hAnsi="Times New Roman" w:cs="Times New Roman"/>
          <w:sz w:val="24"/>
          <w:szCs w:val="24"/>
        </w:rPr>
        <w:t xml:space="preserve"> (FA)</w:t>
      </w:r>
      <w:r w:rsidR="001573FA" w:rsidRPr="00B10937">
        <w:rPr>
          <w:rFonts w:ascii="Times New Roman" w:hAnsi="Times New Roman" w:cs="Times New Roman"/>
          <w:sz w:val="24"/>
          <w:szCs w:val="24"/>
        </w:rPr>
        <w:t>were utilized</w:t>
      </w:r>
      <w:r w:rsidR="004E633E" w:rsidRPr="00B10937">
        <w:rPr>
          <w:rFonts w:ascii="Times New Roman" w:hAnsi="Times New Roman" w:cs="Times New Roman"/>
          <w:sz w:val="24"/>
          <w:szCs w:val="24"/>
        </w:rPr>
        <w:t xml:space="preserve"> for experimental purpose.</w:t>
      </w:r>
      <w:r w:rsidR="00725F71" w:rsidRPr="00B10937">
        <w:rPr>
          <w:rFonts w:ascii="Times New Roman" w:hAnsi="Times New Roman" w:cs="Times New Roman"/>
          <w:sz w:val="24"/>
          <w:szCs w:val="24"/>
        </w:rPr>
        <w:t xml:space="preserve"> </w:t>
      </w:r>
      <w:r w:rsidR="00FC198E" w:rsidRPr="00B10937">
        <w:rPr>
          <w:rFonts w:ascii="Times New Roman" w:hAnsi="Times New Roman" w:cs="Times New Roman"/>
          <w:sz w:val="24"/>
          <w:szCs w:val="24"/>
        </w:rPr>
        <w:t xml:space="preserve">The cement's specific surface area, measured by the Blaine air permeability method, is 2320 cm²/g. In the soundness test, its expansion was determined to be 7.5 mm. </w:t>
      </w:r>
      <w:r w:rsidR="004E633E" w:rsidRPr="00B10937">
        <w:rPr>
          <w:rFonts w:ascii="Times New Roman" w:hAnsi="Times New Roman" w:cs="Times New Roman"/>
          <w:sz w:val="24"/>
          <w:szCs w:val="24"/>
        </w:rPr>
        <w:t>Bagasse ash obtained from industries was not fully burnt, so it was incinerated in an oven at 650ºC for 2 hours to achieve a finer particle size of up to 100 microns.” Chemical compositions of Bagasse Ash</w:t>
      </w:r>
      <w:r w:rsidR="00C9218B" w:rsidRPr="00B10937">
        <w:rPr>
          <w:rFonts w:ascii="Times New Roman" w:hAnsi="Times New Roman" w:cs="Times New Roman"/>
          <w:sz w:val="24"/>
          <w:szCs w:val="24"/>
        </w:rPr>
        <w:t xml:space="preserve"> and Fly Ash </w:t>
      </w:r>
      <w:r w:rsidR="004E633E" w:rsidRPr="00B10937">
        <w:rPr>
          <w:rFonts w:ascii="Times New Roman" w:hAnsi="Times New Roman" w:cs="Times New Roman"/>
          <w:sz w:val="24"/>
          <w:szCs w:val="24"/>
        </w:rPr>
        <w:t xml:space="preserve">cement shown in </w:t>
      </w:r>
      <w:r w:rsidR="00FC198E" w:rsidRPr="00B10937">
        <w:rPr>
          <w:rFonts w:ascii="Times New Roman" w:hAnsi="Times New Roman" w:cs="Times New Roman"/>
          <w:sz w:val="24"/>
          <w:szCs w:val="24"/>
        </w:rPr>
        <w:t>Table-</w:t>
      </w:r>
      <w:r w:rsidR="004E633E" w:rsidRPr="00B10937">
        <w:rPr>
          <w:rFonts w:ascii="Times New Roman" w:hAnsi="Times New Roman" w:cs="Times New Roman"/>
          <w:sz w:val="24"/>
          <w:szCs w:val="24"/>
        </w:rPr>
        <w:t>1. “The Class-F fly ash (as per ASTM C 618</w:t>
      </w:r>
      <w:r w:rsidR="00FC198E" w:rsidRPr="00B10937">
        <w:rPr>
          <w:rFonts w:ascii="Times New Roman" w:hAnsi="Times New Roman" w:cs="Times New Roman"/>
          <w:sz w:val="24"/>
          <w:szCs w:val="24"/>
        </w:rPr>
        <w:t>).” were</w:t>
      </w:r>
      <w:r w:rsidR="00FB2642" w:rsidRPr="00B10937">
        <w:rPr>
          <w:rFonts w:ascii="Times New Roman" w:hAnsi="Times New Roman" w:cs="Times New Roman"/>
          <w:sz w:val="24"/>
          <w:szCs w:val="24"/>
        </w:rPr>
        <w:t xml:space="preserve"> mixed with </w:t>
      </w:r>
      <w:proofErr w:type="spellStart"/>
      <w:r w:rsidR="00FB2642" w:rsidRPr="00B10937">
        <w:rPr>
          <w:rFonts w:ascii="Times New Roman" w:hAnsi="Times New Roman" w:cs="Times New Roman"/>
          <w:sz w:val="24"/>
          <w:szCs w:val="24"/>
        </w:rPr>
        <w:t>NaOH</w:t>
      </w:r>
      <w:proofErr w:type="spellEnd"/>
      <w:r w:rsidR="00FB2642" w:rsidRPr="00B10937">
        <w:rPr>
          <w:rFonts w:ascii="Times New Roman" w:hAnsi="Times New Roman" w:cs="Times New Roman"/>
          <w:sz w:val="24"/>
          <w:szCs w:val="24"/>
        </w:rPr>
        <w:t xml:space="preserve"> and </w:t>
      </w:r>
      <w:proofErr w:type="gramStart"/>
      <w:r w:rsidR="00FB2642" w:rsidRPr="00B10937">
        <w:rPr>
          <w:rFonts w:ascii="Times New Roman" w:hAnsi="Times New Roman" w:cs="Times New Roman"/>
          <w:sz w:val="24"/>
          <w:szCs w:val="24"/>
        </w:rPr>
        <w:t>Na.SiO</w:t>
      </w:r>
      <w:proofErr w:type="gramEnd"/>
      <w:r w:rsidR="00FB2642" w:rsidRPr="00B10937">
        <w:rPr>
          <w:rFonts w:ascii="Times New Roman" w:hAnsi="Times New Roman" w:cs="Times New Roman"/>
          <w:sz w:val="24"/>
          <w:szCs w:val="24"/>
        </w:rPr>
        <w:t>3 alkali activator (molarity 8M–12M)</w:t>
      </w:r>
      <w:r w:rsidR="00A900F6" w:rsidRPr="00B10937">
        <w:rPr>
          <w:rFonts w:ascii="Times New Roman" w:hAnsi="Times New Roman" w:cs="Times New Roman"/>
          <w:sz w:val="24"/>
          <w:szCs w:val="24"/>
        </w:rPr>
        <w:t xml:space="preserve"> The fine aggregate used was passed through a 2.36 mm sieve with a dry specific gravity of 2.62 and a fineness modulus of 2.4 (conforming to ASTM C128 and ASTM C136)</w:t>
      </w:r>
      <w:r w:rsidR="00E62097" w:rsidRPr="00B10937">
        <w:rPr>
          <w:rFonts w:ascii="Times New Roman" w:hAnsi="Times New Roman" w:cs="Times New Roman"/>
          <w:sz w:val="24"/>
          <w:szCs w:val="24"/>
        </w:rPr>
        <w:t>.</w:t>
      </w:r>
      <w:r w:rsidR="00A900F6" w:rsidRPr="00B10937">
        <w:rPr>
          <w:rFonts w:ascii="Times New Roman" w:hAnsi="Times New Roman" w:cs="Times New Roman"/>
          <w:sz w:val="24"/>
          <w:szCs w:val="24"/>
        </w:rPr>
        <w:t xml:space="preserve"> </w:t>
      </w:r>
      <w:r w:rsidR="00FC198E" w:rsidRPr="00B10937">
        <w:rPr>
          <w:rFonts w:ascii="Times New Roman" w:hAnsi="Times New Roman" w:cs="Times New Roman"/>
          <w:sz w:val="24"/>
          <w:szCs w:val="24"/>
        </w:rPr>
        <w:t xml:space="preserve">The </w:t>
      </w:r>
      <w:r>
        <w:rPr>
          <w:rFonts w:ascii="Times New Roman" w:hAnsi="Times New Roman" w:cs="Times New Roman"/>
          <w:sz w:val="24"/>
          <w:szCs w:val="24"/>
        </w:rPr>
        <w:t xml:space="preserve">fine aggregate’s </w:t>
      </w:r>
      <w:r w:rsidR="00FC198E" w:rsidRPr="00B10937">
        <w:rPr>
          <w:rFonts w:ascii="Times New Roman" w:hAnsi="Times New Roman" w:cs="Times New Roman"/>
          <w:sz w:val="24"/>
          <w:szCs w:val="24"/>
        </w:rPr>
        <w:t>physical properties are presented in Table 2. In this study, the alkaline activator solution was prepared by dissolving sodium hydroxide (</w:t>
      </w:r>
      <w:proofErr w:type="spellStart"/>
      <w:r w:rsidR="00FC198E" w:rsidRPr="00B10937">
        <w:rPr>
          <w:rFonts w:ascii="Times New Roman" w:hAnsi="Times New Roman" w:cs="Times New Roman"/>
          <w:sz w:val="24"/>
          <w:szCs w:val="24"/>
        </w:rPr>
        <w:t>NaOH</w:t>
      </w:r>
      <w:proofErr w:type="spellEnd"/>
      <w:r w:rsidR="00FC198E" w:rsidRPr="00B10937">
        <w:rPr>
          <w:rFonts w:ascii="Times New Roman" w:hAnsi="Times New Roman" w:cs="Times New Roman"/>
          <w:sz w:val="24"/>
          <w:szCs w:val="24"/>
        </w:rPr>
        <w:t>) pellets in distilled water and stirring until completely dissolved.</w:t>
      </w:r>
      <w:r w:rsidR="00BA7FBE" w:rsidRPr="00B10937">
        <w:rPr>
          <w:rFonts w:ascii="Times New Roman" w:hAnsi="Times New Roman" w:cs="Times New Roman"/>
          <w:sz w:val="24"/>
          <w:szCs w:val="24"/>
        </w:rPr>
        <w:t xml:space="preserve"> The NaOH solutions, with molarities of </w:t>
      </w:r>
      <w:r w:rsidR="00FB2642" w:rsidRPr="00B10937">
        <w:rPr>
          <w:rFonts w:ascii="Times New Roman" w:hAnsi="Times New Roman" w:cs="Times New Roman"/>
          <w:sz w:val="24"/>
          <w:szCs w:val="24"/>
        </w:rPr>
        <w:t>8</w:t>
      </w:r>
      <w:r w:rsidR="00BA7FBE" w:rsidRPr="00B10937">
        <w:rPr>
          <w:rFonts w:ascii="Times New Roman" w:hAnsi="Times New Roman" w:cs="Times New Roman"/>
          <w:sz w:val="24"/>
          <w:szCs w:val="24"/>
        </w:rPr>
        <w:t xml:space="preserve">M, </w:t>
      </w:r>
      <w:r w:rsidR="00FB2642" w:rsidRPr="00B10937">
        <w:rPr>
          <w:rFonts w:ascii="Times New Roman" w:hAnsi="Times New Roman" w:cs="Times New Roman"/>
          <w:sz w:val="24"/>
          <w:szCs w:val="24"/>
        </w:rPr>
        <w:t>10</w:t>
      </w:r>
      <w:r w:rsidR="00BA7FBE" w:rsidRPr="00B10937">
        <w:rPr>
          <w:rFonts w:ascii="Times New Roman" w:hAnsi="Times New Roman" w:cs="Times New Roman"/>
          <w:sz w:val="24"/>
          <w:szCs w:val="24"/>
        </w:rPr>
        <w:t xml:space="preserve"> M, and 1</w:t>
      </w:r>
      <w:r w:rsidR="00FB2642" w:rsidRPr="00B10937">
        <w:rPr>
          <w:rFonts w:ascii="Times New Roman" w:hAnsi="Times New Roman" w:cs="Times New Roman"/>
          <w:sz w:val="24"/>
          <w:szCs w:val="24"/>
        </w:rPr>
        <w:t>2</w:t>
      </w:r>
      <w:r w:rsidR="00BA7FBE" w:rsidRPr="00B10937">
        <w:rPr>
          <w:rFonts w:ascii="Times New Roman" w:hAnsi="Times New Roman" w:cs="Times New Roman"/>
          <w:sz w:val="24"/>
          <w:szCs w:val="24"/>
        </w:rPr>
        <w:t>M, were then left to stand for 24 hours before being used in subsequent procedures</w:t>
      </w:r>
      <w:r w:rsidR="00E62097" w:rsidRPr="00B10937">
        <w:rPr>
          <w:rFonts w:ascii="Times New Roman" w:hAnsi="Times New Roman" w:cs="Times New Roman"/>
          <w:sz w:val="24"/>
          <w:szCs w:val="24"/>
        </w:rPr>
        <w:t xml:space="preserve"> [11].</w:t>
      </w:r>
    </w:p>
    <w:p w:rsidR="00E92D17" w:rsidRPr="00B10937" w:rsidRDefault="00FC198E" w:rsidP="00F11E9D">
      <w:pPr>
        <w:autoSpaceDE w:val="0"/>
        <w:autoSpaceDN w:val="0"/>
        <w:adjustRightInd w:val="0"/>
        <w:spacing w:line="240" w:lineRule="auto"/>
        <w:jc w:val="both"/>
        <w:rPr>
          <w:rFonts w:ascii="Times New Roman" w:hAnsi="Times New Roman" w:cs="Times New Roman"/>
          <w:sz w:val="24"/>
          <w:szCs w:val="24"/>
        </w:rPr>
      </w:pPr>
      <w:r w:rsidRPr="00B10937">
        <w:rPr>
          <w:rFonts w:ascii="Times New Roman" w:hAnsi="Times New Roman" w:cs="Times New Roman"/>
          <w:sz w:val="24"/>
          <w:szCs w:val="24"/>
        </w:rPr>
        <w:t xml:space="preserve">A </w:t>
      </w:r>
      <w:proofErr w:type="spellStart"/>
      <w:r w:rsidRPr="00B10937">
        <w:rPr>
          <w:rFonts w:ascii="Times New Roman" w:hAnsi="Times New Roman" w:cs="Times New Roman"/>
          <w:sz w:val="24"/>
          <w:szCs w:val="24"/>
        </w:rPr>
        <w:t>polycarboxylate</w:t>
      </w:r>
      <w:proofErr w:type="spellEnd"/>
      <w:r w:rsidRPr="00B10937">
        <w:rPr>
          <w:rFonts w:ascii="Times New Roman" w:hAnsi="Times New Roman" w:cs="Times New Roman"/>
          <w:sz w:val="24"/>
          <w:szCs w:val="24"/>
        </w:rPr>
        <w:t>-based superplasticizer (SP) was utilized to reduce the water-binder ratio, enhancing both the workability and strength of the 3D-printed concrete.</w:t>
      </w:r>
      <w:r w:rsidR="00A900F6" w:rsidRPr="00B10937">
        <w:rPr>
          <w:rFonts w:ascii="Times New Roman" w:hAnsi="Times New Roman" w:cs="Times New Roman"/>
          <w:sz w:val="24"/>
          <w:szCs w:val="24"/>
        </w:rPr>
        <w:t xml:space="preserve"> Carboxymethyl cellulose-based viscosity modifying agent (VMA) was added to enhance the properties of fresh concrete, preventing issues like excessive bleeding, honeycombing, segregation, and plastic cracking. </w:t>
      </w:r>
      <w:r w:rsidR="00476CA9" w:rsidRPr="00B10937">
        <w:rPr>
          <w:rFonts w:ascii="Times New Roman" w:hAnsi="Times New Roman" w:cs="Times New Roman"/>
          <w:sz w:val="24"/>
          <w:szCs w:val="24"/>
        </w:rPr>
        <w:t xml:space="preserve">Different types of accelerators were used for this study, including </w:t>
      </w:r>
      <w:r w:rsidR="0039775D" w:rsidRPr="00B10937">
        <w:rPr>
          <w:rFonts w:ascii="Times New Roman" w:hAnsi="Times New Roman" w:cs="Times New Roman"/>
          <w:sz w:val="24"/>
          <w:szCs w:val="24"/>
        </w:rPr>
        <w:t>Calcium Chloride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₂</w:t>
      </w:r>
      <w:r w:rsidR="0039775D" w:rsidRPr="00B10937">
        <w:rPr>
          <w:rFonts w:ascii="Times New Roman" w:hAnsi="Times New Roman" w:cs="Times New Roman"/>
          <w:sz w:val="24"/>
          <w:szCs w:val="24"/>
        </w:rPr>
        <w:t>), Calcium Nitrite (CN), Sodium Hydroxide (</w:t>
      </w:r>
      <w:proofErr w:type="spellStart"/>
      <w:r w:rsidR="0039775D" w:rsidRPr="00B10937">
        <w:rPr>
          <w:rFonts w:ascii="Times New Roman" w:hAnsi="Times New Roman" w:cs="Times New Roman"/>
          <w:sz w:val="24"/>
          <w:szCs w:val="24"/>
        </w:rPr>
        <w:t>NaOH</w:t>
      </w:r>
      <w:proofErr w:type="spellEnd"/>
      <w:r w:rsidR="0039775D" w:rsidRPr="00B10937">
        <w:rPr>
          <w:rFonts w:ascii="Times New Roman" w:hAnsi="Times New Roman" w:cs="Times New Roman"/>
          <w:sz w:val="24"/>
          <w:szCs w:val="24"/>
        </w:rPr>
        <w:t xml:space="preserve">), </w:t>
      </w:r>
      <w:proofErr w:type="spellStart"/>
      <w:r w:rsidR="0039775D" w:rsidRPr="00B10937">
        <w:rPr>
          <w:rFonts w:ascii="Times New Roman" w:hAnsi="Times New Roman" w:cs="Times New Roman"/>
          <w:sz w:val="24"/>
          <w:szCs w:val="24"/>
        </w:rPr>
        <w:t>Triisopropanolamine</w:t>
      </w:r>
      <w:proofErr w:type="spellEnd"/>
      <w:r w:rsidR="0039775D" w:rsidRPr="00B10937">
        <w:rPr>
          <w:rFonts w:ascii="Times New Roman" w:hAnsi="Times New Roman" w:cs="Times New Roman"/>
          <w:sz w:val="24"/>
          <w:szCs w:val="24"/>
        </w:rPr>
        <w:t xml:space="preserve"> (TIPA) and </w:t>
      </w:r>
      <w:proofErr w:type="spellStart"/>
      <w:r w:rsidR="0039775D" w:rsidRPr="00B10937">
        <w:rPr>
          <w:rFonts w:ascii="Times New Roman" w:hAnsi="Times New Roman" w:cs="Times New Roman"/>
          <w:sz w:val="24"/>
          <w:szCs w:val="24"/>
        </w:rPr>
        <w:t>Triethanolamine</w:t>
      </w:r>
      <w:proofErr w:type="spellEnd"/>
      <w:r w:rsidR="0039775D" w:rsidRPr="00B10937">
        <w:rPr>
          <w:rFonts w:ascii="Times New Roman" w:hAnsi="Times New Roman" w:cs="Times New Roman"/>
          <w:sz w:val="24"/>
          <w:szCs w:val="24"/>
        </w:rPr>
        <w:t xml:space="preserve"> (TEA)</w:t>
      </w:r>
      <w:r w:rsidR="00476CA9" w:rsidRPr="00B10937">
        <w:rPr>
          <w:rFonts w:ascii="Times New Roman" w:hAnsi="Times New Roman" w:cs="Times New Roman"/>
          <w:sz w:val="24"/>
          <w:szCs w:val="24"/>
        </w:rPr>
        <w:t xml:space="preserve">. </w:t>
      </w:r>
      <w:r w:rsidRPr="00B10937">
        <w:rPr>
          <w:rFonts w:ascii="Times New Roman" w:hAnsi="Times New Roman" w:cs="Times New Roman"/>
          <w:sz w:val="24"/>
          <w:szCs w:val="24"/>
        </w:rPr>
        <w:t>The results indicate that the inclusion of accelerators substantially decreases the setting time and enhances compressive strength. Calcium chloride, as a chemical accelerator, accelerates the cement hydration process, leading to faster hardening and earlier strength development in the concrete.</w:t>
      </w:r>
      <w:r w:rsidR="005D7DE4" w:rsidRPr="00B10937">
        <w:rPr>
          <w:rFonts w:ascii="Times New Roman" w:hAnsi="Times New Roman" w:cs="Times New Roman"/>
          <w:sz w:val="24"/>
          <w:szCs w:val="24"/>
        </w:rPr>
        <w:t xml:space="preserve"> </w:t>
      </w:r>
      <w:r w:rsidR="00476CA9" w:rsidRPr="00B10937">
        <w:rPr>
          <w:rFonts w:ascii="Times New Roman" w:hAnsi="Times New Roman" w:cs="Times New Roman"/>
          <w:sz w:val="24"/>
          <w:szCs w:val="24"/>
        </w:rPr>
        <w:t>We compared the accelerator dose in a control mix (cement + sand) and an agro-industrial ash blended cement (cement + fly ash and bagasse ash). We observed that accelerators are more effective in the control mix and take some time to show effectiveness in the agro-industrial ash blended</w:t>
      </w:r>
      <w:r w:rsidR="00F00111" w:rsidRPr="00B10937">
        <w:rPr>
          <w:rFonts w:ascii="Times New Roman" w:hAnsi="Times New Roman" w:cs="Times New Roman"/>
          <w:sz w:val="24"/>
          <w:szCs w:val="24"/>
        </w:rPr>
        <w:t xml:space="preserve"> </w:t>
      </w:r>
      <w:r w:rsidR="00171A42" w:rsidRPr="00B10937">
        <w:rPr>
          <w:rFonts w:ascii="Times New Roman" w:hAnsi="Times New Roman" w:cs="Times New Roman"/>
          <w:sz w:val="24"/>
          <w:szCs w:val="24"/>
        </w:rPr>
        <w:t xml:space="preserve">cement. The amount of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 xml:space="preserve">₂ used as an accelerator varies based on the desired acceleration rate, temperature, and type of cement. Since excessive amounts can lead to issues such as increased shrinkage and potential corrosion of embedded metal reinforcements, it is generally used in controlled, limited quantities. </w:t>
      </w:r>
      <w:r w:rsidR="005C15EB" w:rsidRPr="00B10937">
        <w:rPr>
          <w:rFonts w:ascii="Times New Roman" w:hAnsi="Times New Roman" w:cs="Times New Roman"/>
          <w:sz w:val="24"/>
          <w:szCs w:val="24"/>
        </w:rPr>
        <w:t>[</w:t>
      </w:r>
      <w:r w:rsidR="00814B13" w:rsidRPr="00B10937">
        <w:rPr>
          <w:rFonts w:ascii="Times New Roman" w:hAnsi="Times New Roman" w:cs="Times New Roman"/>
          <w:sz w:val="24"/>
          <w:szCs w:val="24"/>
        </w:rPr>
        <w:t>13</w:t>
      </w:r>
      <w:r w:rsidR="005C15EB" w:rsidRPr="00B10937">
        <w:rPr>
          <w:rFonts w:ascii="Times New Roman" w:hAnsi="Times New Roman" w:cs="Times New Roman"/>
          <w:sz w:val="24"/>
          <w:szCs w:val="24"/>
        </w:rPr>
        <w:t>]</w:t>
      </w:r>
      <w:r w:rsidR="00E90502" w:rsidRPr="00B10937">
        <w:rPr>
          <w:rFonts w:ascii="Times New Roman" w:hAnsi="Times New Roman" w:cs="Times New Roman"/>
          <w:sz w:val="24"/>
          <w:szCs w:val="24"/>
        </w:rPr>
        <w:t xml:space="preserve">. </w:t>
      </w:r>
      <w:r w:rsidR="00171A42" w:rsidRPr="00B10937">
        <w:rPr>
          <w:rFonts w:ascii="Times New Roman" w:hAnsi="Times New Roman" w:cs="Times New Roman"/>
          <w:sz w:val="24"/>
          <w:szCs w:val="24"/>
        </w:rPr>
        <w:t xml:space="preserve">Solutions of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₂ with concentrations of 12 M and 10 M were prepared and allowed to stand for 24 hours before being used in the subsequent experiments.</w:t>
      </w:r>
      <w:r w:rsidR="00B10937">
        <w:rPr>
          <w:rFonts w:ascii="Times New Roman" w:hAnsi="Times New Roman" w:cs="Times New Roman"/>
          <w:sz w:val="24"/>
          <w:szCs w:val="24"/>
        </w:rPr>
        <w:t xml:space="preserve"> </w:t>
      </w:r>
      <w:r w:rsidR="00B10937" w:rsidRPr="00B10937">
        <w:rPr>
          <w:rFonts w:ascii="Times New Roman" w:hAnsi="Times New Roman" w:cs="Times New Roman"/>
          <w:sz w:val="24"/>
          <w:szCs w:val="24"/>
        </w:rPr>
        <w:t>Nitrate</w:t>
      </w:r>
      <w:r w:rsidR="0039775D" w:rsidRPr="00B10937">
        <w:rPr>
          <w:rFonts w:ascii="Times New Roman" w:hAnsi="Times New Roman" w:cs="Times New Roman"/>
          <w:sz w:val="24"/>
          <w:szCs w:val="24"/>
        </w:rPr>
        <w:t xml:space="preserve"> molecules act as accelerators by fastening the hydration of cement particles, which causes the concrete to harden faster and gain strength more quickly. In cold weather, nitrate accelerators are especially useful because they help mitigate the slowing effect of low temperatures on the body’s natural hydration </w:t>
      </w:r>
      <w:r w:rsidR="00B10937" w:rsidRPr="00B10937">
        <w:rPr>
          <w:rFonts w:ascii="Times New Roman" w:hAnsi="Times New Roman" w:cs="Times New Roman"/>
          <w:sz w:val="24"/>
          <w:szCs w:val="24"/>
        </w:rPr>
        <w:t>process [</w:t>
      </w:r>
      <w:r w:rsidR="00D43AE3" w:rsidRPr="00B10937">
        <w:rPr>
          <w:rFonts w:ascii="Times New Roman" w:hAnsi="Times New Roman" w:cs="Times New Roman"/>
          <w:sz w:val="24"/>
          <w:szCs w:val="24"/>
        </w:rPr>
        <w:t>10</w:t>
      </w:r>
      <w:r w:rsidR="0039775D" w:rsidRPr="00B10937">
        <w:rPr>
          <w:rFonts w:ascii="Times New Roman" w:hAnsi="Times New Roman" w:cs="Times New Roman"/>
          <w:sz w:val="24"/>
          <w:szCs w:val="24"/>
        </w:rPr>
        <w:t>,</w:t>
      </w:r>
      <w:r w:rsidR="00D43AE3" w:rsidRPr="00B10937">
        <w:rPr>
          <w:rFonts w:ascii="Times New Roman" w:hAnsi="Times New Roman" w:cs="Times New Roman"/>
          <w:sz w:val="24"/>
          <w:szCs w:val="24"/>
        </w:rPr>
        <w:t>11</w:t>
      </w:r>
      <w:r w:rsidR="0039775D" w:rsidRPr="00B10937">
        <w:rPr>
          <w:rFonts w:ascii="Times New Roman" w:hAnsi="Times New Roman" w:cs="Times New Roman"/>
          <w:sz w:val="24"/>
          <w:szCs w:val="24"/>
        </w:rPr>
        <w:t xml:space="preserve">]. </w:t>
      </w:r>
      <w:r w:rsidR="00703DC8" w:rsidRPr="00B10937">
        <w:rPr>
          <w:rFonts w:ascii="Times New Roman" w:hAnsi="Times New Roman" w:cs="Times New Roman"/>
          <w:sz w:val="24"/>
          <w:szCs w:val="24"/>
        </w:rPr>
        <w:t>The dosage of nitrate accelerators can vary based on the desired acceleration rate, temperature, and type of cement used [</w:t>
      </w:r>
      <w:r w:rsidR="00D43AE3" w:rsidRPr="00B10937">
        <w:rPr>
          <w:rFonts w:ascii="Times New Roman" w:hAnsi="Times New Roman" w:cs="Times New Roman"/>
          <w:sz w:val="24"/>
          <w:szCs w:val="24"/>
        </w:rPr>
        <w:t>8</w:t>
      </w:r>
      <w:r w:rsidR="00703DC8" w:rsidRPr="00B10937">
        <w:rPr>
          <w:rFonts w:ascii="Times New Roman" w:hAnsi="Times New Roman" w:cs="Times New Roman"/>
          <w:sz w:val="24"/>
          <w:szCs w:val="24"/>
        </w:rPr>
        <w:t>]. Triethanolamine (TEA), a low tertiary alkanolamine, is used in cement production and as an additive in concrete formulations. Depending on</w:t>
      </w:r>
      <w:r w:rsidR="00F00111" w:rsidRPr="00B10937">
        <w:rPr>
          <w:rFonts w:ascii="Times New Roman" w:hAnsi="Times New Roman" w:cs="Times New Roman"/>
          <w:sz w:val="24"/>
          <w:szCs w:val="24"/>
        </w:rPr>
        <w:t xml:space="preserve"> the cement type and dosage,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₂</w:t>
      </w:r>
      <w:r w:rsidR="00703DC8" w:rsidRPr="00B10937">
        <w:rPr>
          <w:rFonts w:ascii="Times New Roman" w:hAnsi="Times New Roman" w:cs="Times New Roman"/>
          <w:sz w:val="24"/>
          <w:szCs w:val="24"/>
        </w:rPr>
        <w:t xml:space="preserve"> can either accelerate or retard the se</w:t>
      </w:r>
      <w:r w:rsidR="00F00111" w:rsidRPr="00B10937">
        <w:rPr>
          <w:rFonts w:ascii="Times New Roman" w:hAnsi="Times New Roman" w:cs="Times New Roman"/>
          <w:sz w:val="24"/>
          <w:szCs w:val="24"/>
        </w:rPr>
        <w:t xml:space="preserve">tting </w:t>
      </w:r>
      <w:r w:rsidR="00F00111" w:rsidRPr="00B10937">
        <w:rPr>
          <w:rFonts w:ascii="Times New Roman" w:hAnsi="Times New Roman" w:cs="Times New Roman"/>
          <w:sz w:val="24"/>
          <w:szCs w:val="24"/>
        </w:rPr>
        <w:lastRenderedPageBreak/>
        <w:t xml:space="preserve">process. Specifically,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₂</w:t>
      </w:r>
      <w:r w:rsidR="00703DC8" w:rsidRPr="00B10937">
        <w:rPr>
          <w:rFonts w:ascii="Times New Roman" w:hAnsi="Times New Roman" w:cs="Times New Roman"/>
          <w:sz w:val="24"/>
          <w:szCs w:val="24"/>
        </w:rPr>
        <w:t xml:space="preserve"> a</w:t>
      </w:r>
      <w:r w:rsidR="00F00111" w:rsidRPr="00B10937">
        <w:rPr>
          <w:rFonts w:ascii="Times New Roman" w:hAnsi="Times New Roman" w:cs="Times New Roman"/>
          <w:sz w:val="24"/>
          <w:szCs w:val="24"/>
        </w:rPr>
        <w:t xml:space="preserve">cts as a set accelerator at 2 </w:t>
      </w:r>
      <w:r w:rsidR="00703DC8" w:rsidRPr="00B10937">
        <w:rPr>
          <w:rFonts w:ascii="Times New Roman" w:hAnsi="Times New Roman" w:cs="Times New Roman"/>
          <w:sz w:val="24"/>
          <w:szCs w:val="24"/>
        </w:rPr>
        <w:t xml:space="preserve">% for quick-hardening cement, a </w:t>
      </w:r>
      <w:r w:rsidR="00F00111" w:rsidRPr="00B10937">
        <w:rPr>
          <w:rFonts w:ascii="Times New Roman" w:hAnsi="Times New Roman" w:cs="Times New Roman"/>
          <w:sz w:val="24"/>
          <w:szCs w:val="24"/>
        </w:rPr>
        <w:t xml:space="preserve">moderate set accelerator at 4 </w:t>
      </w:r>
      <w:r w:rsidR="00171A42" w:rsidRPr="00B10937">
        <w:rPr>
          <w:rFonts w:ascii="Times New Roman" w:hAnsi="Times New Roman" w:cs="Times New Roman"/>
          <w:sz w:val="24"/>
          <w:szCs w:val="24"/>
        </w:rPr>
        <w:t>%</w:t>
      </w:r>
      <w:r w:rsidR="00703DC8" w:rsidRPr="00B10937">
        <w:rPr>
          <w:rFonts w:ascii="Times New Roman" w:hAnsi="Times New Roman" w:cs="Times New Roman"/>
          <w:sz w:val="24"/>
          <w:szCs w:val="24"/>
        </w:rPr>
        <w:t>.</w:t>
      </w:r>
      <w:r w:rsidR="00171A42" w:rsidRPr="00B10937">
        <w:rPr>
          <w:rFonts w:ascii="Times New Roman" w:hAnsi="Times New Roman" w:cs="Times New Roman"/>
          <w:sz w:val="24"/>
          <w:szCs w:val="24"/>
        </w:rPr>
        <w:t xml:space="preserve"> </w:t>
      </w:r>
      <w:r w:rsidR="00595048" w:rsidRPr="00B10937">
        <w:rPr>
          <w:rFonts w:ascii="Times New Roman" w:hAnsi="Times New Roman" w:cs="Times New Roman"/>
          <w:sz w:val="24"/>
          <w:szCs w:val="24"/>
        </w:rPr>
        <w:t xml:space="preserve">The quantity of </w:t>
      </w:r>
      <w:proofErr w:type="spellStart"/>
      <w:r w:rsidR="00171A42" w:rsidRPr="00B10937">
        <w:rPr>
          <w:rFonts w:ascii="Times New Roman" w:hAnsi="Times New Roman" w:cs="Times New Roman"/>
          <w:sz w:val="24"/>
          <w:szCs w:val="24"/>
        </w:rPr>
        <w:t>CaCl</w:t>
      </w:r>
      <w:proofErr w:type="spellEnd"/>
      <w:r w:rsidR="00171A42" w:rsidRPr="00B10937">
        <w:rPr>
          <w:rFonts w:ascii="Times New Roman" w:hAnsi="Times New Roman" w:cs="Times New Roman"/>
          <w:sz w:val="24"/>
          <w:szCs w:val="24"/>
        </w:rPr>
        <w:t>₂</w:t>
      </w:r>
      <w:r w:rsidR="00595048" w:rsidRPr="00B10937">
        <w:rPr>
          <w:rFonts w:ascii="Times New Roman" w:hAnsi="Times New Roman" w:cs="Times New Roman"/>
          <w:sz w:val="24"/>
          <w:szCs w:val="24"/>
        </w:rPr>
        <w:t xml:space="preserve"> </w:t>
      </w:r>
      <w:r w:rsidR="00703DC8" w:rsidRPr="00B10937">
        <w:rPr>
          <w:rFonts w:ascii="Times New Roman" w:hAnsi="Times New Roman" w:cs="Times New Roman"/>
          <w:sz w:val="24"/>
          <w:szCs w:val="24"/>
        </w:rPr>
        <w:t>incorporated influences the strength development of cement pastes and agro industrial ash blended cement</w:t>
      </w:r>
      <w:r w:rsidR="00502E5A" w:rsidRPr="00B10937">
        <w:rPr>
          <w:rFonts w:ascii="Times New Roman" w:hAnsi="Times New Roman" w:cs="Times New Roman"/>
          <w:sz w:val="24"/>
          <w:szCs w:val="24"/>
        </w:rPr>
        <w:t xml:space="preserve"> [7,8]. </w:t>
      </w:r>
      <w:proofErr w:type="spellStart"/>
      <w:r w:rsidR="00502E5A" w:rsidRPr="00B10937">
        <w:rPr>
          <w:rFonts w:ascii="Times New Roman" w:hAnsi="Times New Roman" w:cs="Times New Roman"/>
          <w:sz w:val="24"/>
          <w:szCs w:val="24"/>
        </w:rPr>
        <w:t>Triisopropanolamine</w:t>
      </w:r>
      <w:proofErr w:type="spellEnd"/>
      <w:r w:rsidR="00502E5A" w:rsidRPr="00B10937">
        <w:rPr>
          <w:rFonts w:ascii="Times New Roman" w:hAnsi="Times New Roman" w:cs="Times New Roman"/>
          <w:sz w:val="24"/>
          <w:szCs w:val="24"/>
        </w:rPr>
        <w:t xml:space="preserve"> (TIPA), a higher tertiary </w:t>
      </w:r>
      <w:proofErr w:type="spellStart"/>
      <w:r w:rsidR="00502E5A" w:rsidRPr="00B10937">
        <w:rPr>
          <w:rFonts w:ascii="Times New Roman" w:hAnsi="Times New Roman" w:cs="Times New Roman"/>
          <w:sz w:val="24"/>
          <w:szCs w:val="24"/>
        </w:rPr>
        <w:t>alkanolamine</w:t>
      </w:r>
      <w:proofErr w:type="spellEnd"/>
      <w:r w:rsidR="00502E5A" w:rsidRPr="00B10937">
        <w:rPr>
          <w:rFonts w:ascii="Times New Roman" w:hAnsi="Times New Roman" w:cs="Times New Roman"/>
          <w:sz w:val="24"/>
          <w:szCs w:val="24"/>
        </w:rPr>
        <w:t xml:space="preserve">, was incorporated in small quantities into cement pastes, enhancing their strength in fascinating ways at different </w:t>
      </w:r>
      <w:r w:rsidR="0021715A" w:rsidRPr="00B10937">
        <w:rPr>
          <w:rFonts w:ascii="Times New Roman" w:hAnsi="Times New Roman" w:cs="Times New Roman"/>
          <w:sz w:val="24"/>
          <w:szCs w:val="24"/>
        </w:rPr>
        <w:t>ages. [</w:t>
      </w:r>
      <w:r w:rsidR="0053600B" w:rsidRPr="00B10937">
        <w:rPr>
          <w:rFonts w:ascii="Times New Roman" w:hAnsi="Times New Roman" w:cs="Times New Roman"/>
          <w:sz w:val="24"/>
          <w:szCs w:val="24"/>
        </w:rPr>
        <w:t>9,</w:t>
      </w:r>
      <w:r w:rsidR="00814B13" w:rsidRPr="00B10937">
        <w:rPr>
          <w:rFonts w:ascii="Times New Roman" w:hAnsi="Times New Roman" w:cs="Times New Roman"/>
          <w:sz w:val="24"/>
          <w:szCs w:val="24"/>
        </w:rPr>
        <w:t>14</w:t>
      </w:r>
      <w:r w:rsidR="0053600B" w:rsidRPr="00B10937">
        <w:rPr>
          <w:rFonts w:ascii="Times New Roman" w:hAnsi="Times New Roman" w:cs="Times New Roman"/>
          <w:sz w:val="24"/>
          <w:szCs w:val="24"/>
        </w:rPr>
        <w:t xml:space="preserve">]. </w:t>
      </w:r>
      <w:r w:rsidR="00171A42" w:rsidRPr="00B10937">
        <w:rPr>
          <w:rFonts w:ascii="Times New Roman" w:hAnsi="Times New Roman" w:cs="Times New Roman"/>
          <w:sz w:val="24"/>
          <w:szCs w:val="24"/>
        </w:rPr>
        <w:t xml:space="preserve">An average improvement of 10% in compressive strength was observed in the control mix, while the agro-industrial ash blended cement paste showed a 7% average increase in compressive </w:t>
      </w:r>
      <w:r w:rsidR="0021715A" w:rsidRPr="00B10937">
        <w:rPr>
          <w:rFonts w:ascii="Times New Roman" w:hAnsi="Times New Roman" w:cs="Times New Roman"/>
          <w:sz w:val="24"/>
          <w:szCs w:val="24"/>
        </w:rPr>
        <w:t>strength.</w:t>
      </w:r>
    </w:p>
    <w:p w:rsidR="00E92D17" w:rsidRPr="00B10937" w:rsidRDefault="00E92D17" w:rsidP="00E92D17">
      <w:pPr>
        <w:spacing w:after="0" w:line="240" w:lineRule="auto"/>
        <w:ind w:right="2"/>
        <w:rPr>
          <w:rFonts w:ascii="Times New Roman" w:eastAsia="Times New Roman" w:hAnsi="Times New Roman" w:cs="Times New Roman"/>
          <w:b/>
          <w:bCs/>
          <w:color w:val="0D0D0D"/>
          <w:sz w:val="24"/>
          <w:szCs w:val="24"/>
          <w:lang w:bidi="hi-IN"/>
        </w:rPr>
      </w:pPr>
      <w:r w:rsidRPr="00B10937">
        <w:rPr>
          <w:rFonts w:ascii="Times New Roman" w:eastAsia="Times New Roman" w:hAnsi="Times New Roman" w:cs="Times New Roman"/>
          <w:b/>
          <w:bCs/>
          <w:color w:val="0D0D0D"/>
          <w:sz w:val="24"/>
          <w:szCs w:val="24"/>
          <w:lang w:bidi="hi-IN"/>
        </w:rPr>
        <w:t xml:space="preserve">                                </w:t>
      </w:r>
    </w:p>
    <w:p w:rsidR="00535A68" w:rsidRPr="00B10937" w:rsidRDefault="00171A42" w:rsidP="00E92D17">
      <w:pPr>
        <w:spacing w:after="0" w:line="240" w:lineRule="auto"/>
        <w:ind w:right="2"/>
        <w:rPr>
          <w:rFonts w:ascii="Times New Roman" w:eastAsia="Times New Roman" w:hAnsi="Times New Roman" w:cs="Times New Roman"/>
          <w:b/>
          <w:bCs/>
          <w:color w:val="0D0D0D"/>
          <w:sz w:val="24"/>
          <w:szCs w:val="24"/>
          <w:lang w:bidi="hi-IN"/>
        </w:rPr>
      </w:pPr>
      <w:r w:rsidRPr="00B10937">
        <w:rPr>
          <w:rFonts w:ascii="Times New Roman" w:eastAsia="Times New Roman" w:hAnsi="Times New Roman" w:cs="Times New Roman"/>
          <w:b/>
          <w:bCs/>
          <w:color w:val="0D0D0D"/>
          <w:sz w:val="24"/>
          <w:szCs w:val="24"/>
          <w:lang w:bidi="hi-IN"/>
        </w:rPr>
        <w:t xml:space="preserve">                            </w:t>
      </w:r>
      <w:r w:rsidR="00535A68" w:rsidRPr="00B10937">
        <w:rPr>
          <w:rFonts w:ascii="Times New Roman" w:eastAsia="Times New Roman" w:hAnsi="Times New Roman" w:cs="Times New Roman"/>
          <w:b/>
          <w:bCs/>
          <w:color w:val="0D0D0D"/>
          <w:sz w:val="24"/>
          <w:szCs w:val="24"/>
          <w:lang w:bidi="hi-IN"/>
        </w:rPr>
        <w:t xml:space="preserve">Table 1. (Chemical composition) of </w:t>
      </w:r>
      <w:proofErr w:type="spellStart"/>
      <w:r w:rsidR="00535A68" w:rsidRPr="00B10937">
        <w:rPr>
          <w:rFonts w:ascii="Times New Roman" w:eastAsia="Times New Roman" w:hAnsi="Times New Roman" w:cs="Times New Roman"/>
          <w:b/>
          <w:bCs/>
          <w:color w:val="0D0D0D"/>
          <w:sz w:val="24"/>
          <w:szCs w:val="24"/>
          <w:lang w:bidi="hi-IN"/>
        </w:rPr>
        <w:t>B</w:t>
      </w:r>
      <w:r w:rsidRPr="00B10937">
        <w:rPr>
          <w:rFonts w:ascii="Times New Roman" w:eastAsia="Times New Roman" w:hAnsi="Times New Roman" w:cs="Times New Roman"/>
          <w:b/>
          <w:bCs/>
          <w:color w:val="0D0D0D"/>
          <w:sz w:val="24"/>
          <w:szCs w:val="24"/>
          <w:lang w:bidi="hi-IN"/>
        </w:rPr>
        <w:t>aggase</w:t>
      </w:r>
      <w:proofErr w:type="spellEnd"/>
      <w:r w:rsidR="0021715A" w:rsidRPr="00B10937">
        <w:rPr>
          <w:rFonts w:ascii="Times New Roman" w:eastAsia="Times New Roman" w:hAnsi="Times New Roman" w:cs="Times New Roman"/>
          <w:b/>
          <w:bCs/>
          <w:color w:val="0D0D0D"/>
          <w:sz w:val="24"/>
          <w:szCs w:val="24"/>
          <w:lang w:bidi="hi-IN"/>
        </w:rPr>
        <w:t xml:space="preserve"> Ash</w:t>
      </w:r>
      <w:r w:rsidR="00535A68" w:rsidRPr="00B10937">
        <w:rPr>
          <w:rFonts w:ascii="Times New Roman" w:eastAsia="Times New Roman" w:hAnsi="Times New Roman" w:cs="Times New Roman"/>
          <w:b/>
          <w:bCs/>
          <w:color w:val="0D0D0D"/>
          <w:sz w:val="24"/>
          <w:szCs w:val="24"/>
          <w:lang w:bidi="hi-IN"/>
        </w:rPr>
        <w:t xml:space="preserve"> and F</w:t>
      </w:r>
      <w:r w:rsidRPr="00B10937">
        <w:rPr>
          <w:rFonts w:ascii="Times New Roman" w:eastAsia="Times New Roman" w:hAnsi="Times New Roman" w:cs="Times New Roman"/>
          <w:b/>
          <w:bCs/>
          <w:color w:val="0D0D0D"/>
          <w:sz w:val="24"/>
          <w:szCs w:val="24"/>
          <w:lang w:bidi="hi-IN"/>
        </w:rPr>
        <w:t xml:space="preserve">ly </w:t>
      </w:r>
      <w:r w:rsidR="00535A68" w:rsidRPr="00B10937">
        <w:rPr>
          <w:rFonts w:ascii="Times New Roman" w:eastAsia="Times New Roman" w:hAnsi="Times New Roman" w:cs="Times New Roman"/>
          <w:b/>
          <w:bCs/>
          <w:color w:val="0D0D0D"/>
          <w:sz w:val="24"/>
          <w:szCs w:val="24"/>
          <w:lang w:bidi="hi-IN"/>
        </w:rPr>
        <w:t>A</w:t>
      </w:r>
      <w:r w:rsidRPr="00B10937">
        <w:rPr>
          <w:rFonts w:ascii="Times New Roman" w:eastAsia="Times New Roman" w:hAnsi="Times New Roman" w:cs="Times New Roman"/>
          <w:b/>
          <w:bCs/>
          <w:color w:val="0D0D0D"/>
          <w:sz w:val="24"/>
          <w:szCs w:val="24"/>
          <w:lang w:bidi="hi-IN"/>
        </w:rPr>
        <w:t>sh</w:t>
      </w:r>
    </w:p>
    <w:tbl>
      <w:tblPr>
        <w:tblStyle w:val="TableGrid"/>
        <w:tblpPr w:leftFromText="180" w:rightFromText="180" w:vertAnchor="text" w:horzAnchor="margin" w:tblpXSpec="center" w:tblpY="155"/>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204"/>
        <w:gridCol w:w="2211"/>
        <w:gridCol w:w="1710"/>
      </w:tblGrid>
      <w:tr w:rsidR="003E3391" w:rsidRPr="00B10937" w:rsidTr="003E3391">
        <w:tc>
          <w:tcPr>
            <w:tcW w:w="1204" w:type="dxa"/>
          </w:tcPr>
          <w:p w:rsidR="003E3391" w:rsidRPr="00B10937" w:rsidRDefault="003E3391" w:rsidP="003E3391">
            <w:pPr>
              <w:ind w:left="61" w:right="54"/>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Element</w:t>
            </w:r>
          </w:p>
        </w:tc>
        <w:tc>
          <w:tcPr>
            <w:tcW w:w="2211" w:type="dxa"/>
          </w:tcPr>
          <w:p w:rsidR="003E3391" w:rsidRPr="00B10937" w:rsidRDefault="003E3391" w:rsidP="003E3391">
            <w:pPr>
              <w:ind w:left="107"/>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BA(%)</w:t>
            </w:r>
          </w:p>
        </w:tc>
        <w:tc>
          <w:tcPr>
            <w:tcW w:w="1710" w:type="dxa"/>
          </w:tcPr>
          <w:p w:rsidR="003E3391" w:rsidRPr="00B10937" w:rsidRDefault="003E3391" w:rsidP="003E3391">
            <w:pPr>
              <w:spacing w:before="37"/>
              <w:ind w:left="107"/>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FA (%)</w:t>
            </w:r>
          </w:p>
        </w:tc>
      </w:tr>
      <w:tr w:rsidR="003E3391" w:rsidRPr="00B10937" w:rsidTr="003E3391">
        <w:tc>
          <w:tcPr>
            <w:tcW w:w="1204" w:type="dxa"/>
          </w:tcPr>
          <w:p w:rsidR="003E3391" w:rsidRPr="00B10937" w:rsidRDefault="003E3391" w:rsidP="003E3391">
            <w:pPr>
              <w:ind w:left="61" w:right="54"/>
              <w:jc w:val="center"/>
              <w:rPr>
                <w:rFonts w:ascii="Times New Roman" w:eastAsia="Times New Roman" w:hAnsi="Times New Roman" w:cs="Times New Roman"/>
                <w:color w:val="0D0D0D"/>
                <w:sz w:val="24"/>
                <w:szCs w:val="24"/>
                <w:lang w:bidi="hi-IN"/>
              </w:rPr>
            </w:pPr>
          </w:p>
        </w:tc>
        <w:tc>
          <w:tcPr>
            <w:tcW w:w="2211" w:type="dxa"/>
          </w:tcPr>
          <w:p w:rsidR="003E3391" w:rsidRPr="00B10937" w:rsidRDefault="003E3391" w:rsidP="003E3391">
            <w:pPr>
              <w:ind w:left="107"/>
              <w:jc w:val="center"/>
              <w:rPr>
                <w:rFonts w:ascii="Times New Roman" w:eastAsia="Times New Roman" w:hAnsi="Times New Roman" w:cs="Times New Roman"/>
                <w:color w:val="0D0D0D"/>
                <w:sz w:val="24"/>
                <w:szCs w:val="24"/>
                <w:lang w:bidi="hi-IN"/>
              </w:rPr>
            </w:pPr>
          </w:p>
        </w:tc>
        <w:tc>
          <w:tcPr>
            <w:tcW w:w="1710" w:type="dxa"/>
          </w:tcPr>
          <w:p w:rsidR="003E3391" w:rsidRPr="00B10937" w:rsidRDefault="003E3391" w:rsidP="003E3391">
            <w:pPr>
              <w:spacing w:before="37"/>
              <w:ind w:left="107"/>
              <w:jc w:val="center"/>
              <w:rPr>
                <w:rFonts w:ascii="Times New Roman" w:eastAsia="Times New Roman" w:hAnsi="Times New Roman" w:cs="Times New Roman"/>
                <w:color w:val="0D0D0D"/>
                <w:sz w:val="24"/>
                <w:szCs w:val="24"/>
                <w:lang w:bidi="hi-IN"/>
              </w:rPr>
            </w:pPr>
          </w:p>
        </w:tc>
      </w:tr>
      <w:tr w:rsidR="003E3391" w:rsidRPr="00B10937" w:rsidTr="003E3391">
        <w:tc>
          <w:tcPr>
            <w:tcW w:w="1204"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SiO2</w:t>
            </w:r>
          </w:p>
        </w:tc>
        <w:tc>
          <w:tcPr>
            <w:tcW w:w="2211" w:type="dxa"/>
          </w:tcPr>
          <w:p w:rsidR="003E3391" w:rsidRPr="00B10937" w:rsidRDefault="003E3391" w:rsidP="003E3391">
            <w:pPr>
              <w:ind w:left="7" w:right="61"/>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56.69</w:t>
            </w:r>
          </w:p>
        </w:tc>
        <w:tc>
          <w:tcPr>
            <w:tcW w:w="1710" w:type="dxa"/>
          </w:tcPr>
          <w:p w:rsidR="003E3391" w:rsidRPr="00B10937" w:rsidRDefault="003E3391" w:rsidP="003E3391">
            <w:pPr>
              <w:ind w:left="40" w:right="28"/>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58.24</w:t>
            </w:r>
          </w:p>
        </w:tc>
      </w:tr>
      <w:tr w:rsidR="003E3391" w:rsidRPr="00B10937" w:rsidTr="003E3391">
        <w:tc>
          <w:tcPr>
            <w:tcW w:w="1204"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Al2O3</w:t>
            </w:r>
          </w:p>
        </w:tc>
        <w:tc>
          <w:tcPr>
            <w:tcW w:w="2211" w:type="dxa"/>
          </w:tcPr>
          <w:p w:rsidR="003E3391" w:rsidRPr="00B10937" w:rsidRDefault="003E3391" w:rsidP="003E3391">
            <w:pPr>
              <w:ind w:left="7" w:right="100"/>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24.87</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30.37</w:t>
            </w:r>
          </w:p>
        </w:tc>
      </w:tr>
      <w:tr w:rsidR="003E3391" w:rsidRPr="00B10937" w:rsidTr="003E3391">
        <w:tc>
          <w:tcPr>
            <w:tcW w:w="1204"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Fe2O3</w:t>
            </w:r>
          </w:p>
        </w:tc>
        <w:tc>
          <w:tcPr>
            <w:tcW w:w="2211" w:type="dxa"/>
          </w:tcPr>
          <w:p w:rsidR="003E3391" w:rsidRPr="00B10937" w:rsidRDefault="003E3391" w:rsidP="003E3391">
            <w:pPr>
              <w:ind w:left="108"/>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3.86</w:t>
            </w:r>
          </w:p>
        </w:tc>
        <w:tc>
          <w:tcPr>
            <w:tcW w:w="1710" w:type="dxa"/>
          </w:tcPr>
          <w:p w:rsidR="003E3391" w:rsidRPr="00B10937" w:rsidRDefault="003E3391" w:rsidP="003E3391">
            <w:pPr>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4.88</w:t>
            </w:r>
          </w:p>
        </w:tc>
      </w:tr>
      <w:tr w:rsidR="003E3391" w:rsidRPr="00B10937" w:rsidTr="003E3391">
        <w:tc>
          <w:tcPr>
            <w:tcW w:w="1204" w:type="dxa"/>
          </w:tcPr>
          <w:p w:rsidR="003E3391" w:rsidRPr="00B10937" w:rsidRDefault="003E3391" w:rsidP="003E3391">
            <w:pPr>
              <w:ind w:left="14" w:right="4"/>
              <w:jc w:val="center"/>
              <w:rPr>
                <w:rFonts w:ascii="Times New Roman" w:eastAsia="Times New Roman" w:hAnsi="Times New Roman" w:cs="Times New Roman"/>
                <w:sz w:val="24"/>
                <w:szCs w:val="24"/>
                <w:lang w:bidi="hi-IN"/>
              </w:rPr>
            </w:pPr>
            <w:proofErr w:type="spellStart"/>
            <w:r w:rsidRPr="00B10937">
              <w:rPr>
                <w:rFonts w:ascii="Times New Roman" w:eastAsia="Times New Roman" w:hAnsi="Times New Roman" w:cs="Times New Roman"/>
                <w:color w:val="0D0D0D"/>
                <w:sz w:val="24"/>
                <w:szCs w:val="24"/>
                <w:lang w:bidi="hi-IN"/>
              </w:rPr>
              <w:t>CaO</w:t>
            </w:r>
            <w:proofErr w:type="spellEnd"/>
          </w:p>
        </w:tc>
        <w:tc>
          <w:tcPr>
            <w:tcW w:w="2211"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6.78</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0.99</w:t>
            </w:r>
          </w:p>
        </w:tc>
      </w:tr>
      <w:tr w:rsidR="003E3391" w:rsidRPr="00B10937" w:rsidTr="003E3391">
        <w:tc>
          <w:tcPr>
            <w:tcW w:w="1204" w:type="dxa"/>
          </w:tcPr>
          <w:p w:rsidR="003E3391" w:rsidRPr="00B10937" w:rsidRDefault="003E3391" w:rsidP="003E3391">
            <w:pPr>
              <w:jc w:val="center"/>
              <w:rPr>
                <w:rFonts w:ascii="Times New Roman" w:hAnsi="Times New Roman" w:cs="Times New Roman"/>
                <w:sz w:val="24"/>
                <w:szCs w:val="24"/>
              </w:rPr>
            </w:pPr>
            <w:proofErr w:type="spellStart"/>
            <w:r w:rsidRPr="00B10937">
              <w:rPr>
                <w:rFonts w:ascii="Times New Roman" w:hAnsi="Times New Roman" w:cs="Times New Roman"/>
                <w:sz w:val="24"/>
                <w:szCs w:val="24"/>
              </w:rPr>
              <w:t>Mgo</w:t>
            </w:r>
            <w:proofErr w:type="spellEnd"/>
          </w:p>
        </w:tc>
        <w:tc>
          <w:tcPr>
            <w:tcW w:w="2211"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0.96</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0.62</w:t>
            </w:r>
          </w:p>
        </w:tc>
      </w:tr>
      <w:tr w:rsidR="003E3391" w:rsidRPr="00B10937" w:rsidTr="003E3391">
        <w:tc>
          <w:tcPr>
            <w:tcW w:w="1204"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Na2O</w:t>
            </w:r>
          </w:p>
        </w:tc>
        <w:tc>
          <w:tcPr>
            <w:tcW w:w="2211"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0.32</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0.31</w:t>
            </w:r>
          </w:p>
        </w:tc>
      </w:tr>
      <w:tr w:rsidR="003E3391" w:rsidRPr="00B10937" w:rsidTr="003E3391">
        <w:tc>
          <w:tcPr>
            <w:tcW w:w="1204" w:type="dxa"/>
          </w:tcPr>
          <w:p w:rsidR="003E3391" w:rsidRPr="00B10937" w:rsidRDefault="003E3391" w:rsidP="003E3391">
            <w:pPr>
              <w:jc w:val="cente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K2O</w:t>
            </w:r>
          </w:p>
        </w:tc>
        <w:tc>
          <w:tcPr>
            <w:tcW w:w="2211"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1.03</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1.16</w:t>
            </w:r>
          </w:p>
        </w:tc>
      </w:tr>
      <w:tr w:rsidR="003E3391" w:rsidRPr="00B10937" w:rsidTr="003E3391">
        <w:tc>
          <w:tcPr>
            <w:tcW w:w="1204" w:type="dxa"/>
          </w:tcPr>
          <w:p w:rsidR="003E3391" w:rsidRPr="00B10937" w:rsidRDefault="003E3391" w:rsidP="003E3391">
            <w:pPr>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TiO2</w:t>
            </w:r>
          </w:p>
        </w:tc>
        <w:tc>
          <w:tcPr>
            <w:tcW w:w="2211"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1.30</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1.16</w:t>
            </w:r>
          </w:p>
        </w:tc>
      </w:tr>
      <w:tr w:rsidR="003E3391" w:rsidRPr="00B10937" w:rsidTr="003E3391">
        <w:tc>
          <w:tcPr>
            <w:tcW w:w="1204" w:type="dxa"/>
          </w:tcPr>
          <w:p w:rsidR="003E3391" w:rsidRPr="00B10937" w:rsidRDefault="003E3391" w:rsidP="003E3391">
            <w:pPr>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P2O5</w:t>
            </w:r>
          </w:p>
        </w:tc>
        <w:tc>
          <w:tcPr>
            <w:tcW w:w="2211"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0.32</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0.48</w:t>
            </w:r>
          </w:p>
        </w:tc>
      </w:tr>
      <w:tr w:rsidR="003E3391" w:rsidRPr="00B10937" w:rsidTr="003E3391">
        <w:tc>
          <w:tcPr>
            <w:tcW w:w="1204" w:type="dxa"/>
          </w:tcPr>
          <w:p w:rsidR="003E3391" w:rsidRPr="00B10937" w:rsidRDefault="003E3391" w:rsidP="003E3391">
            <w:pPr>
              <w:ind w:left="114"/>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Cr2O5</w:t>
            </w:r>
          </w:p>
        </w:tc>
        <w:tc>
          <w:tcPr>
            <w:tcW w:w="2211" w:type="dxa"/>
          </w:tcPr>
          <w:p w:rsidR="003E3391" w:rsidRPr="00B10937" w:rsidRDefault="003E3391" w:rsidP="003E3391">
            <w:pPr>
              <w:ind w:left="115"/>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0.02</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0.04</w:t>
            </w:r>
          </w:p>
        </w:tc>
      </w:tr>
      <w:tr w:rsidR="003E3391" w:rsidRPr="00B10937" w:rsidTr="003E3391">
        <w:tc>
          <w:tcPr>
            <w:tcW w:w="1204" w:type="dxa"/>
          </w:tcPr>
          <w:p w:rsidR="003E3391" w:rsidRPr="00B10937" w:rsidRDefault="003E3391" w:rsidP="003E3391">
            <w:pPr>
              <w:ind w:left="114"/>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color w:val="0D0D0D"/>
                <w:sz w:val="24"/>
                <w:szCs w:val="24"/>
                <w:lang w:bidi="hi-IN"/>
              </w:rPr>
              <w:t>MnO2</w:t>
            </w:r>
          </w:p>
        </w:tc>
        <w:tc>
          <w:tcPr>
            <w:tcW w:w="2211" w:type="dxa"/>
          </w:tcPr>
          <w:p w:rsidR="003E3391" w:rsidRPr="00B10937" w:rsidRDefault="003E3391" w:rsidP="003E3391">
            <w:pPr>
              <w:ind w:left="115"/>
              <w:jc w:val="center"/>
              <w:rPr>
                <w:rFonts w:ascii="Times New Roman" w:eastAsia="Times New Roman" w:hAnsi="Times New Roman" w:cs="Times New Roman"/>
                <w:sz w:val="24"/>
                <w:szCs w:val="24"/>
                <w:lang w:bidi="hi-IN"/>
              </w:rPr>
            </w:pPr>
            <w:r w:rsidRPr="00B10937">
              <w:rPr>
                <w:rFonts w:ascii="Times New Roman" w:eastAsia="Times New Roman" w:hAnsi="Times New Roman" w:cs="Times New Roman"/>
                <w:sz w:val="24"/>
                <w:szCs w:val="24"/>
                <w:lang w:bidi="hi-IN"/>
              </w:rPr>
              <w:t>0.05</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0.04</w:t>
            </w:r>
          </w:p>
        </w:tc>
      </w:tr>
      <w:tr w:rsidR="003E3391" w:rsidRPr="00B10937" w:rsidTr="003E3391">
        <w:tc>
          <w:tcPr>
            <w:tcW w:w="1204" w:type="dxa"/>
          </w:tcPr>
          <w:p w:rsidR="003E3391" w:rsidRPr="00B10937" w:rsidRDefault="003E3391" w:rsidP="003E3391">
            <w:pPr>
              <w:ind w:left="114"/>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SO3</w:t>
            </w:r>
          </w:p>
        </w:tc>
        <w:tc>
          <w:tcPr>
            <w:tcW w:w="2211" w:type="dxa"/>
          </w:tcPr>
          <w:p w:rsidR="003E3391" w:rsidRPr="00B10937" w:rsidRDefault="003E3391" w:rsidP="003E3391">
            <w:pPr>
              <w:ind w:left="115"/>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0.53</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0.2</w:t>
            </w:r>
          </w:p>
        </w:tc>
      </w:tr>
      <w:tr w:rsidR="003E3391" w:rsidRPr="00B10937" w:rsidTr="003E3391">
        <w:tc>
          <w:tcPr>
            <w:tcW w:w="1204" w:type="dxa"/>
          </w:tcPr>
          <w:p w:rsidR="003E3391" w:rsidRPr="00B10937" w:rsidRDefault="003E3391" w:rsidP="003E3391">
            <w:pPr>
              <w:ind w:left="114"/>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LOI</w:t>
            </w:r>
          </w:p>
        </w:tc>
        <w:tc>
          <w:tcPr>
            <w:tcW w:w="2211" w:type="dxa"/>
          </w:tcPr>
          <w:p w:rsidR="003E3391" w:rsidRPr="00B10937" w:rsidRDefault="003E3391" w:rsidP="003E3391">
            <w:pPr>
              <w:ind w:left="115"/>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4.9</w:t>
            </w:r>
          </w:p>
        </w:tc>
        <w:tc>
          <w:tcPr>
            <w:tcW w:w="1710" w:type="dxa"/>
          </w:tcPr>
          <w:p w:rsidR="003E3391" w:rsidRPr="00B10937" w:rsidRDefault="003E3391" w:rsidP="003E3391">
            <w:pPr>
              <w:jc w:val="center"/>
              <w:rPr>
                <w:rFonts w:ascii="Times New Roman" w:hAnsi="Times New Roman" w:cs="Times New Roman"/>
                <w:sz w:val="24"/>
                <w:szCs w:val="24"/>
              </w:rPr>
            </w:pPr>
            <w:r w:rsidRPr="00B10937">
              <w:rPr>
                <w:rFonts w:ascii="Times New Roman" w:hAnsi="Times New Roman" w:cs="Times New Roman"/>
                <w:sz w:val="24"/>
                <w:szCs w:val="24"/>
              </w:rPr>
              <w:t>4.6</w:t>
            </w:r>
          </w:p>
        </w:tc>
      </w:tr>
    </w:tbl>
    <w:p w:rsidR="003E3391" w:rsidRPr="00B10937" w:rsidRDefault="003E3391" w:rsidP="003E3391">
      <w:pPr>
        <w:spacing w:after="0" w:line="240" w:lineRule="auto"/>
        <w:rPr>
          <w:rFonts w:ascii="Times New Roman" w:eastAsia="Times New Roman" w:hAnsi="Times New Roman" w:cs="Times New Roman"/>
          <w:sz w:val="24"/>
          <w:szCs w:val="24"/>
          <w:lang w:bidi="hi-IN"/>
        </w:rPr>
      </w:pPr>
    </w:p>
    <w:p w:rsidR="003E3391" w:rsidRPr="00B10937" w:rsidRDefault="003E3391" w:rsidP="00535A68">
      <w:pPr>
        <w:spacing w:after="0" w:line="240" w:lineRule="auto"/>
        <w:ind w:right="2"/>
        <w:jc w:val="center"/>
        <w:rPr>
          <w:rFonts w:ascii="Times New Roman" w:eastAsia="Times New Roman" w:hAnsi="Times New Roman" w:cs="Times New Roman"/>
          <w:sz w:val="24"/>
          <w:szCs w:val="24"/>
          <w:lang w:bidi="hi-IN"/>
        </w:rPr>
      </w:pPr>
    </w:p>
    <w:p w:rsidR="00535A68" w:rsidRPr="00B10937" w:rsidRDefault="00535A68" w:rsidP="00535A68">
      <w:pPr>
        <w:spacing w:after="0" w:line="240" w:lineRule="auto"/>
        <w:rPr>
          <w:rFonts w:ascii="Times New Roman" w:eastAsia="Times New Roman" w:hAnsi="Times New Roman" w:cs="Times New Roman"/>
          <w:sz w:val="24"/>
          <w:szCs w:val="24"/>
          <w:lang w:bidi="hi-IN"/>
        </w:rPr>
      </w:pPr>
    </w:p>
    <w:p w:rsidR="00535A68" w:rsidRPr="00B10937" w:rsidRDefault="00535A68" w:rsidP="00535A68">
      <w:pPr>
        <w:rPr>
          <w:rFonts w:ascii="Times New Roman" w:hAnsi="Times New Roman" w:cs="Times New Roman"/>
          <w:sz w:val="24"/>
          <w:szCs w:val="24"/>
        </w:rPr>
      </w:pPr>
    </w:p>
    <w:p w:rsidR="003E3391" w:rsidRPr="00B10937" w:rsidRDefault="003E3391"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3E3391" w:rsidRPr="00B10937" w:rsidRDefault="003E3391" w:rsidP="00E90502">
      <w:pPr>
        <w:spacing w:after="0" w:line="240" w:lineRule="auto"/>
        <w:ind w:right="2"/>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C3583" w:rsidRPr="00B10937" w:rsidRDefault="00CC3583"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F05EED" w:rsidRPr="00B10937" w:rsidRDefault="00F05EED"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E5D4F" w:rsidRPr="00B10937" w:rsidRDefault="00CE5D4F" w:rsidP="00F05EED">
      <w:pPr>
        <w:spacing w:after="0" w:line="240" w:lineRule="auto"/>
        <w:ind w:right="2"/>
        <w:jc w:val="center"/>
        <w:rPr>
          <w:rFonts w:ascii="Times New Roman" w:eastAsia="Times New Roman" w:hAnsi="Times New Roman" w:cs="Times New Roman"/>
          <w:b/>
          <w:bCs/>
          <w:color w:val="0D0D0D"/>
          <w:sz w:val="24"/>
          <w:szCs w:val="24"/>
          <w:lang w:bidi="hi-IN"/>
        </w:rPr>
      </w:pPr>
      <w:r w:rsidRPr="00B10937">
        <w:rPr>
          <w:rFonts w:ascii="Times New Roman" w:eastAsia="Times New Roman" w:hAnsi="Times New Roman" w:cs="Times New Roman"/>
          <w:b/>
          <w:bCs/>
          <w:color w:val="0D0D0D"/>
          <w:sz w:val="24"/>
          <w:szCs w:val="24"/>
          <w:lang w:bidi="hi-IN"/>
        </w:rPr>
        <w:t>Table 2</w:t>
      </w:r>
    </w:p>
    <w:p w:rsidR="00E92D17" w:rsidRPr="00B10937" w:rsidRDefault="00CE5D4F" w:rsidP="00171A42">
      <w:pPr>
        <w:spacing w:after="0" w:line="240" w:lineRule="auto"/>
        <w:ind w:right="2"/>
        <w:jc w:val="center"/>
        <w:rPr>
          <w:rFonts w:ascii="Times New Roman" w:eastAsia="Times New Roman" w:hAnsi="Times New Roman" w:cs="Times New Roman"/>
          <w:b/>
          <w:bCs/>
          <w:color w:val="0D0D0D"/>
          <w:sz w:val="24"/>
          <w:szCs w:val="24"/>
          <w:lang w:bidi="hi-IN"/>
        </w:rPr>
      </w:pPr>
      <w:r w:rsidRPr="00B10937">
        <w:rPr>
          <w:rFonts w:ascii="Times New Roman" w:eastAsia="Times New Roman" w:hAnsi="Times New Roman" w:cs="Times New Roman"/>
          <w:b/>
          <w:bCs/>
          <w:color w:val="0D0D0D"/>
          <w:sz w:val="24"/>
          <w:szCs w:val="24"/>
          <w:lang w:bidi="hi-IN"/>
        </w:rPr>
        <w:t>Properties Fine aggregates.</w:t>
      </w:r>
    </w:p>
    <w:tbl>
      <w:tblPr>
        <w:tblStyle w:val="TableGrid"/>
        <w:tblpPr w:leftFromText="180" w:rightFromText="180" w:vertAnchor="text" w:horzAnchor="margin" w:tblpXSpec="center" w:tblpY="188"/>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334"/>
        <w:gridCol w:w="1474"/>
        <w:gridCol w:w="1772"/>
        <w:gridCol w:w="2379"/>
        <w:gridCol w:w="2067"/>
      </w:tblGrid>
      <w:tr w:rsidR="00171A42" w:rsidRPr="00B10937" w:rsidTr="00171A42">
        <w:trPr>
          <w:trHeight w:val="259"/>
        </w:trPr>
        <w:tc>
          <w:tcPr>
            <w:tcW w:w="1334" w:type="dxa"/>
          </w:tcPr>
          <w:p w:rsidR="00171A42" w:rsidRPr="00B10937" w:rsidRDefault="00171A42" w:rsidP="004C10FB">
            <w:pPr>
              <w:ind w:left="114"/>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Properties</w:t>
            </w:r>
            <w:r w:rsidRPr="00B10937">
              <w:rPr>
                <w:rFonts w:ascii="Times New Roman" w:eastAsia="Times New Roman" w:hAnsi="Times New Roman" w:cs="Times New Roman"/>
                <w:color w:val="0D0D0D"/>
                <w:sz w:val="24"/>
                <w:szCs w:val="24"/>
                <w:lang w:bidi="hi-IN"/>
              </w:rPr>
              <w:tab/>
            </w:r>
          </w:p>
        </w:tc>
        <w:tc>
          <w:tcPr>
            <w:tcW w:w="1474" w:type="dxa"/>
          </w:tcPr>
          <w:p w:rsidR="00171A42" w:rsidRPr="00B10937" w:rsidRDefault="00171A42" w:rsidP="004C10FB">
            <w:pP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Indian Standard sieve</w:t>
            </w:r>
          </w:p>
        </w:tc>
        <w:tc>
          <w:tcPr>
            <w:tcW w:w="1772" w:type="dxa"/>
          </w:tcPr>
          <w:p w:rsidR="00171A42" w:rsidRPr="00B10937" w:rsidRDefault="00171A42" w:rsidP="004C10FB">
            <w:pP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Fine Aggregate Zone</w:t>
            </w:r>
          </w:p>
        </w:tc>
        <w:tc>
          <w:tcPr>
            <w:tcW w:w="2379" w:type="dxa"/>
          </w:tcPr>
          <w:p w:rsidR="00171A42" w:rsidRPr="00B10937" w:rsidRDefault="00171A42" w:rsidP="004C10FB">
            <w:pPr>
              <w:rPr>
                <w:rFonts w:ascii="Times New Roman" w:hAnsi="Times New Roman" w:cs="Times New Roman"/>
                <w:sz w:val="24"/>
                <w:szCs w:val="24"/>
              </w:rPr>
            </w:pPr>
            <w:r w:rsidRPr="00B10937">
              <w:rPr>
                <w:rFonts w:ascii="Times New Roman" w:eastAsia="Times New Roman" w:hAnsi="Times New Roman" w:cs="Times New Roman"/>
                <w:color w:val="0D0D0D"/>
                <w:sz w:val="24"/>
                <w:szCs w:val="24"/>
                <w:lang w:bidi="hi-IN"/>
              </w:rPr>
              <w:t>Specific gravity</w:t>
            </w:r>
          </w:p>
        </w:tc>
        <w:tc>
          <w:tcPr>
            <w:tcW w:w="2067" w:type="dxa"/>
          </w:tcPr>
          <w:p w:rsidR="00171A42" w:rsidRPr="00B10937" w:rsidRDefault="00171A42" w:rsidP="004C10FB">
            <w:pP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Fineness modulus</w:t>
            </w:r>
          </w:p>
        </w:tc>
      </w:tr>
      <w:tr w:rsidR="00171A42" w:rsidRPr="00B10937" w:rsidTr="00171A42">
        <w:trPr>
          <w:trHeight w:val="267"/>
        </w:trPr>
        <w:tc>
          <w:tcPr>
            <w:tcW w:w="1334" w:type="dxa"/>
          </w:tcPr>
          <w:p w:rsidR="00171A42" w:rsidRPr="00B10937" w:rsidRDefault="00171A42" w:rsidP="004C10FB">
            <w:pPr>
              <w:jc w:val="center"/>
              <w:rPr>
                <w:rFonts w:ascii="Times New Roman" w:eastAsia="Times New Roman" w:hAnsi="Times New Roman" w:cs="Times New Roman"/>
                <w:color w:val="0D0D0D"/>
                <w:sz w:val="24"/>
                <w:szCs w:val="24"/>
                <w:lang w:bidi="hi-IN"/>
              </w:rPr>
            </w:pPr>
            <w:r w:rsidRPr="00B10937">
              <w:rPr>
                <w:rFonts w:ascii="Times New Roman" w:eastAsia="Times New Roman" w:hAnsi="Times New Roman" w:cs="Times New Roman"/>
                <w:color w:val="0D0D0D"/>
                <w:sz w:val="24"/>
                <w:szCs w:val="24"/>
                <w:lang w:bidi="hi-IN"/>
              </w:rPr>
              <w:t>Value</w:t>
            </w:r>
          </w:p>
        </w:tc>
        <w:tc>
          <w:tcPr>
            <w:tcW w:w="1474" w:type="dxa"/>
          </w:tcPr>
          <w:p w:rsidR="00171A42" w:rsidRPr="00B10937" w:rsidRDefault="00171A42" w:rsidP="004C10FB">
            <w:pPr>
              <w:rPr>
                <w:rFonts w:ascii="Times New Roman" w:hAnsi="Times New Roman" w:cs="Times New Roman"/>
                <w:sz w:val="24"/>
                <w:szCs w:val="24"/>
              </w:rPr>
            </w:pPr>
            <w:r w:rsidRPr="00B10937">
              <w:rPr>
                <w:rFonts w:ascii="Times New Roman" w:hAnsi="Times New Roman" w:cs="Times New Roman"/>
                <w:sz w:val="24"/>
                <w:szCs w:val="24"/>
              </w:rPr>
              <w:t>2.36 mm</w:t>
            </w:r>
          </w:p>
        </w:tc>
        <w:tc>
          <w:tcPr>
            <w:tcW w:w="1772" w:type="dxa"/>
          </w:tcPr>
          <w:p w:rsidR="00171A42" w:rsidRPr="00B10937" w:rsidRDefault="00171A42" w:rsidP="004C10FB">
            <w:pPr>
              <w:rPr>
                <w:rFonts w:ascii="Times New Roman" w:hAnsi="Times New Roman" w:cs="Times New Roman"/>
                <w:sz w:val="24"/>
                <w:szCs w:val="24"/>
              </w:rPr>
            </w:pPr>
            <w:r w:rsidRPr="00B10937">
              <w:rPr>
                <w:rFonts w:ascii="Times New Roman" w:hAnsi="Times New Roman" w:cs="Times New Roman"/>
                <w:sz w:val="24"/>
                <w:szCs w:val="24"/>
              </w:rPr>
              <w:t>Zone II of IS: 383 -1978</w:t>
            </w:r>
          </w:p>
        </w:tc>
        <w:tc>
          <w:tcPr>
            <w:tcW w:w="2379" w:type="dxa"/>
          </w:tcPr>
          <w:p w:rsidR="00171A42" w:rsidRPr="00B10937" w:rsidRDefault="00171A42" w:rsidP="004C10FB">
            <w:pPr>
              <w:rPr>
                <w:rFonts w:ascii="Times New Roman" w:hAnsi="Times New Roman" w:cs="Times New Roman"/>
                <w:sz w:val="24"/>
                <w:szCs w:val="24"/>
              </w:rPr>
            </w:pPr>
            <w:r w:rsidRPr="00B10937">
              <w:rPr>
                <w:rFonts w:ascii="Times New Roman" w:hAnsi="Times New Roman" w:cs="Times New Roman"/>
                <w:sz w:val="24"/>
                <w:szCs w:val="24"/>
              </w:rPr>
              <w:t>2.62</w:t>
            </w:r>
          </w:p>
        </w:tc>
        <w:tc>
          <w:tcPr>
            <w:tcW w:w="2067" w:type="dxa"/>
          </w:tcPr>
          <w:p w:rsidR="00171A42" w:rsidRPr="00B10937" w:rsidRDefault="00171A42" w:rsidP="004C10FB">
            <w:pPr>
              <w:rPr>
                <w:rFonts w:ascii="Times New Roman" w:hAnsi="Times New Roman" w:cs="Times New Roman"/>
                <w:sz w:val="24"/>
                <w:szCs w:val="24"/>
              </w:rPr>
            </w:pPr>
            <w:r w:rsidRPr="00B10937">
              <w:rPr>
                <w:rFonts w:ascii="Times New Roman" w:hAnsi="Times New Roman" w:cs="Times New Roman"/>
                <w:sz w:val="24"/>
                <w:szCs w:val="24"/>
              </w:rPr>
              <w:t>2.40</w:t>
            </w:r>
          </w:p>
        </w:tc>
      </w:tr>
    </w:tbl>
    <w:p w:rsidR="00E92D17" w:rsidRPr="00B10937" w:rsidRDefault="00E92D17" w:rsidP="00AB788F">
      <w:pPr>
        <w:spacing w:after="0" w:line="240" w:lineRule="auto"/>
        <w:ind w:right="2"/>
        <w:rPr>
          <w:rFonts w:ascii="Times New Roman" w:eastAsia="Times New Roman" w:hAnsi="Times New Roman" w:cs="Times New Roman"/>
          <w:b/>
          <w:bCs/>
          <w:color w:val="0D0D0D"/>
          <w:sz w:val="24"/>
          <w:szCs w:val="24"/>
          <w:lang w:bidi="hi-IN"/>
        </w:rPr>
      </w:pPr>
    </w:p>
    <w:p w:rsidR="00E92D17" w:rsidRPr="00B10937" w:rsidRDefault="00E92D17" w:rsidP="00AB788F">
      <w:pPr>
        <w:spacing w:after="0" w:line="240" w:lineRule="auto"/>
        <w:ind w:right="2"/>
        <w:rPr>
          <w:rFonts w:ascii="Times New Roman" w:eastAsia="Times New Roman" w:hAnsi="Times New Roman" w:cs="Times New Roman"/>
          <w:b/>
          <w:bCs/>
          <w:color w:val="0D0D0D"/>
          <w:sz w:val="24"/>
          <w:szCs w:val="24"/>
          <w:lang w:bidi="hi-IN"/>
        </w:rPr>
      </w:pPr>
    </w:p>
    <w:p w:rsidR="00E92D17" w:rsidRPr="00B10937" w:rsidRDefault="00E92D17" w:rsidP="00AB788F">
      <w:pPr>
        <w:spacing w:after="0" w:line="240" w:lineRule="auto"/>
        <w:ind w:right="2"/>
        <w:rPr>
          <w:rFonts w:ascii="Times New Roman" w:eastAsia="Times New Roman" w:hAnsi="Times New Roman" w:cs="Times New Roman"/>
          <w:b/>
          <w:bCs/>
          <w:color w:val="0D0D0D"/>
          <w:sz w:val="24"/>
          <w:szCs w:val="24"/>
          <w:lang w:bidi="hi-IN"/>
        </w:rPr>
      </w:pPr>
    </w:p>
    <w:p w:rsidR="00CE5D4F" w:rsidRPr="00B10937" w:rsidRDefault="00CE5D4F" w:rsidP="00CE5D4F">
      <w:pPr>
        <w:spacing w:after="0" w:line="240" w:lineRule="auto"/>
        <w:ind w:right="2"/>
        <w:jc w:val="center"/>
        <w:rPr>
          <w:rFonts w:ascii="Times New Roman" w:eastAsia="Times New Roman" w:hAnsi="Times New Roman" w:cs="Times New Roman"/>
          <w:b/>
          <w:bCs/>
          <w:color w:val="0D0D0D"/>
          <w:sz w:val="24"/>
          <w:szCs w:val="24"/>
          <w:lang w:bidi="hi-IN"/>
        </w:rPr>
      </w:pPr>
    </w:p>
    <w:p w:rsidR="00CE5D4F" w:rsidRPr="00B10937" w:rsidRDefault="00CE5D4F" w:rsidP="00CE5D4F">
      <w:pPr>
        <w:spacing w:after="0" w:line="240" w:lineRule="auto"/>
        <w:ind w:right="2"/>
        <w:jc w:val="center"/>
        <w:rPr>
          <w:rFonts w:ascii="Times New Roman" w:eastAsia="Times New Roman" w:hAnsi="Times New Roman" w:cs="Times New Roman"/>
          <w:b/>
          <w:bCs/>
          <w:color w:val="0D0D0D"/>
          <w:sz w:val="24"/>
          <w:szCs w:val="24"/>
          <w:lang w:bidi="hi-IN"/>
        </w:rPr>
      </w:pPr>
    </w:p>
    <w:tbl>
      <w:tblPr>
        <w:tblStyle w:val="TableGrid"/>
        <w:tblpPr w:leftFromText="180" w:rightFromText="180" w:vertAnchor="text" w:horzAnchor="margin" w:tblpXSpec="center" w:tblpY="-350"/>
        <w:tblW w:w="88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0"/>
        <w:gridCol w:w="2184"/>
        <w:gridCol w:w="2187"/>
        <w:gridCol w:w="2225"/>
      </w:tblGrid>
      <w:tr w:rsidR="00A81826" w:rsidRPr="00B10937" w:rsidTr="002619F9">
        <w:trPr>
          <w:trHeight w:val="1452"/>
        </w:trPr>
        <w:tc>
          <w:tcPr>
            <w:tcW w:w="2240" w:type="dxa"/>
          </w:tcPr>
          <w:p w:rsidR="00A81826" w:rsidRPr="00B10937" w:rsidRDefault="00A81826" w:rsidP="00E62097">
            <w:pPr>
              <w:pStyle w:val="BodyText"/>
              <w:rPr>
                <w:rFonts w:ascii="Times New Roman" w:hAnsi="Times New Roman" w:cs="Times New Roman"/>
                <w:b/>
                <w:bCs/>
                <w:noProof/>
              </w:rPr>
            </w:pPr>
            <w:r w:rsidRPr="00B10937">
              <w:rPr>
                <w:rFonts w:ascii="Times New Roman" w:hAnsi="Times New Roman" w:cs="Times New Roman"/>
                <w:b/>
                <w:bCs/>
                <w:noProof/>
              </w:rPr>
              <w:lastRenderedPageBreak/>
              <w:t xml:space="preserve">(a)    </w:t>
            </w:r>
            <w:r w:rsidRPr="00B10937">
              <w:rPr>
                <w:rFonts w:ascii="Times New Roman" w:hAnsi="Times New Roman" w:cs="Times New Roman"/>
                <w:b/>
                <w:bCs/>
                <w:noProof/>
                <w:lang w:val="en-IN" w:eastAsia="en-IN"/>
              </w:rPr>
              <w:drawing>
                <wp:inline distT="0" distB="0" distL="0" distR="0">
                  <wp:extent cx="1184400" cy="1251905"/>
                  <wp:effectExtent l="0" t="0" r="0" b="5715"/>
                  <wp:docPr id="108741488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14885" name="Picture 1087414885"/>
                          <pic:cNvPicPr/>
                        </pic:nvPicPr>
                        <pic:blipFill rotWithShape="1">
                          <a:blip r:embed="rId6" cstate="print">
                            <a:extLst>
                              <a:ext uri="{28A0092B-C50C-407E-A947-70E740481C1C}">
                                <a14:useLocalDpi xmlns:a14="http://schemas.microsoft.com/office/drawing/2010/main" val="0"/>
                              </a:ext>
                            </a:extLst>
                          </a:blip>
                          <a:srcRect l="23653" t="8213" r="29960" b="22624"/>
                          <a:stretch/>
                        </pic:blipFill>
                        <pic:spPr bwMode="auto">
                          <a:xfrm>
                            <a:off x="0" y="0"/>
                            <a:ext cx="1184400" cy="1251905"/>
                          </a:xfrm>
                          <a:prstGeom prst="rect">
                            <a:avLst/>
                          </a:prstGeom>
                          <a:ln>
                            <a:noFill/>
                          </a:ln>
                          <a:extLst>
                            <a:ext uri="{53640926-AAD7-44D8-BBD7-CCE9431645EC}">
                              <a14:shadowObscured xmlns:a14="http://schemas.microsoft.com/office/drawing/2010/main"/>
                            </a:ext>
                          </a:extLst>
                        </pic:spPr>
                      </pic:pic>
                    </a:graphicData>
                  </a:graphic>
                </wp:inline>
              </w:drawing>
            </w:r>
          </w:p>
        </w:tc>
        <w:tc>
          <w:tcPr>
            <w:tcW w:w="2184" w:type="dxa"/>
          </w:tcPr>
          <w:p w:rsidR="00A81826" w:rsidRPr="00B10937" w:rsidRDefault="00A81826" w:rsidP="00E62097">
            <w:pPr>
              <w:pStyle w:val="BodyText"/>
              <w:rPr>
                <w:rFonts w:ascii="Times New Roman" w:hAnsi="Times New Roman" w:cs="Times New Roman"/>
                <w:b/>
                <w:bCs/>
                <w:noProof/>
              </w:rPr>
            </w:pPr>
            <w:r w:rsidRPr="00B10937">
              <w:rPr>
                <w:rFonts w:ascii="Times New Roman" w:hAnsi="Times New Roman" w:cs="Times New Roman"/>
                <w:b/>
                <w:bCs/>
                <w:noProof/>
              </w:rPr>
              <w:t xml:space="preserve">  (b)   </w:t>
            </w:r>
            <w:r w:rsidRPr="00B10937">
              <w:rPr>
                <w:rFonts w:ascii="Times New Roman" w:hAnsi="Times New Roman" w:cs="Times New Roman"/>
                <w:b/>
                <w:bCs/>
                <w:noProof/>
                <w:lang w:val="en-IN" w:eastAsia="en-IN"/>
              </w:rPr>
              <w:drawing>
                <wp:inline distT="0" distB="0" distL="0" distR="0">
                  <wp:extent cx="1184400" cy="1372676"/>
                  <wp:effectExtent l="0" t="0" r="0" b="0"/>
                  <wp:docPr id="6863784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378489" name="Picture 686378489"/>
                          <pic:cNvPicPr/>
                        </pic:nvPicPr>
                        <pic:blipFill rotWithShape="1">
                          <a:blip r:embed="rId7" cstate="print">
                            <a:extLst>
                              <a:ext uri="{28A0092B-C50C-407E-A947-70E740481C1C}">
                                <a14:useLocalDpi xmlns:a14="http://schemas.microsoft.com/office/drawing/2010/main" val="0"/>
                              </a:ext>
                            </a:extLst>
                          </a:blip>
                          <a:srcRect l="8626" t="16671" r="-689" b="9387"/>
                          <a:stretch/>
                        </pic:blipFill>
                        <pic:spPr bwMode="auto">
                          <a:xfrm>
                            <a:off x="0" y="0"/>
                            <a:ext cx="1184400" cy="1372676"/>
                          </a:xfrm>
                          <a:prstGeom prst="rect">
                            <a:avLst/>
                          </a:prstGeom>
                          <a:ln>
                            <a:noFill/>
                          </a:ln>
                          <a:extLst>
                            <a:ext uri="{53640926-AAD7-44D8-BBD7-CCE9431645EC}">
                              <a14:shadowObscured xmlns:a14="http://schemas.microsoft.com/office/drawing/2010/main"/>
                            </a:ext>
                          </a:extLst>
                        </pic:spPr>
                      </pic:pic>
                    </a:graphicData>
                  </a:graphic>
                </wp:inline>
              </w:drawing>
            </w:r>
          </w:p>
        </w:tc>
        <w:tc>
          <w:tcPr>
            <w:tcW w:w="2187" w:type="dxa"/>
          </w:tcPr>
          <w:p w:rsidR="00A81826" w:rsidRPr="00B10937" w:rsidRDefault="00A81826" w:rsidP="00E62097">
            <w:pPr>
              <w:pStyle w:val="BodyText"/>
              <w:rPr>
                <w:rFonts w:ascii="Times New Roman" w:hAnsi="Times New Roman" w:cs="Times New Roman"/>
                <w:b/>
                <w:bCs/>
                <w:noProof/>
              </w:rPr>
            </w:pPr>
            <w:r w:rsidRPr="00B10937">
              <w:rPr>
                <w:rFonts w:ascii="Times New Roman" w:hAnsi="Times New Roman" w:cs="Times New Roman"/>
                <w:b/>
                <w:bCs/>
                <w:noProof/>
              </w:rPr>
              <w:t>(c)</w:t>
            </w:r>
            <w:r w:rsidRPr="00B10937">
              <w:rPr>
                <w:rFonts w:ascii="Times New Roman" w:hAnsi="Times New Roman" w:cs="Times New Roman"/>
                <w:b/>
                <w:bCs/>
                <w:noProof/>
                <w:lang w:val="en-IN" w:eastAsia="en-IN"/>
              </w:rPr>
              <w:drawing>
                <wp:inline distT="0" distB="0" distL="0" distR="0">
                  <wp:extent cx="1185718" cy="1337310"/>
                  <wp:effectExtent l="0" t="0" r="0" b="0"/>
                  <wp:docPr id="10692985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298590" name="Picture 1069298590"/>
                          <pic:cNvPicPr/>
                        </pic:nvPicPr>
                        <pic:blipFill rotWithShape="1">
                          <a:blip r:embed="rId8" cstate="print">
                            <a:extLst>
                              <a:ext uri="{28A0092B-C50C-407E-A947-70E740481C1C}">
                                <a14:useLocalDpi xmlns:a14="http://schemas.microsoft.com/office/drawing/2010/main" val="0"/>
                              </a:ext>
                            </a:extLst>
                          </a:blip>
                          <a:srcRect l="17327" t="12787" r="29774" b="13521"/>
                          <a:stretch/>
                        </pic:blipFill>
                        <pic:spPr bwMode="auto">
                          <a:xfrm>
                            <a:off x="0" y="0"/>
                            <a:ext cx="1185718" cy="1337310"/>
                          </a:xfrm>
                          <a:prstGeom prst="rect">
                            <a:avLst/>
                          </a:prstGeom>
                          <a:ln>
                            <a:noFill/>
                          </a:ln>
                          <a:extLst>
                            <a:ext uri="{53640926-AAD7-44D8-BBD7-CCE9431645EC}">
                              <a14:shadowObscured xmlns:a14="http://schemas.microsoft.com/office/drawing/2010/main"/>
                            </a:ext>
                          </a:extLst>
                        </pic:spPr>
                      </pic:pic>
                    </a:graphicData>
                  </a:graphic>
                </wp:inline>
              </w:drawing>
            </w:r>
          </w:p>
        </w:tc>
        <w:tc>
          <w:tcPr>
            <w:tcW w:w="2225" w:type="dxa"/>
          </w:tcPr>
          <w:p w:rsidR="00A81826" w:rsidRPr="00B10937" w:rsidRDefault="00A81826" w:rsidP="00435E55">
            <w:pPr>
              <w:pStyle w:val="BodyText"/>
              <w:rPr>
                <w:rFonts w:ascii="Times New Roman" w:hAnsi="Times New Roman" w:cs="Times New Roman"/>
                <w:b/>
                <w:bCs/>
                <w:noProof/>
              </w:rPr>
            </w:pPr>
            <w:r w:rsidRPr="00B10937">
              <w:rPr>
                <w:rFonts w:ascii="Times New Roman" w:hAnsi="Times New Roman" w:cs="Times New Roman"/>
                <w:b/>
                <w:bCs/>
                <w:noProof/>
              </w:rPr>
              <w:t>(d)</w:t>
            </w:r>
            <w:r w:rsidR="00435E55" w:rsidRPr="00B10937">
              <w:rPr>
                <w:rFonts w:ascii="Times New Roman" w:hAnsi="Times New Roman" w:cs="Times New Roman"/>
                <w:b/>
                <w:bCs/>
                <w:noProof/>
                <w:lang w:val="en-IN" w:eastAsia="en-IN"/>
              </w:rPr>
              <w:drawing>
                <wp:inline distT="0" distB="0" distL="0" distR="0">
                  <wp:extent cx="1184400" cy="1086295"/>
                  <wp:effectExtent l="19050" t="0" r="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17106" name="Picture 162317106"/>
                          <pic:cNvPicPr/>
                        </pic:nvPicPr>
                        <pic:blipFill rotWithShape="1">
                          <a:blip r:embed="rId9" cstate="print">
                            <a:extLst>
                              <a:ext uri="{28A0092B-C50C-407E-A947-70E740481C1C}">
                                <a14:useLocalDpi xmlns:a14="http://schemas.microsoft.com/office/drawing/2010/main" val="0"/>
                              </a:ext>
                            </a:extLst>
                          </a:blip>
                          <a:srcRect l="12061" t="10326" r="12809" b="36960"/>
                          <a:stretch/>
                        </pic:blipFill>
                        <pic:spPr bwMode="auto">
                          <a:xfrm>
                            <a:off x="0" y="0"/>
                            <a:ext cx="1184400" cy="1086295"/>
                          </a:xfrm>
                          <a:prstGeom prst="rect">
                            <a:avLst/>
                          </a:prstGeom>
                          <a:ln>
                            <a:noFill/>
                          </a:ln>
                          <a:extLst>
                            <a:ext uri="{53640926-AAD7-44D8-BBD7-CCE9431645EC}">
                              <a14:shadowObscured xmlns:a14="http://schemas.microsoft.com/office/drawing/2010/main"/>
                            </a:ext>
                          </a:extLst>
                        </pic:spPr>
                      </pic:pic>
                    </a:graphicData>
                  </a:graphic>
                </wp:inline>
              </w:drawing>
            </w:r>
          </w:p>
        </w:tc>
      </w:tr>
      <w:tr w:rsidR="00A81826" w:rsidRPr="00B10937" w:rsidTr="00435E55">
        <w:trPr>
          <w:trHeight w:val="1919"/>
        </w:trPr>
        <w:tc>
          <w:tcPr>
            <w:tcW w:w="2240" w:type="dxa"/>
          </w:tcPr>
          <w:p w:rsidR="00A81826" w:rsidRPr="00B10937" w:rsidRDefault="00A81826" w:rsidP="00435E55">
            <w:pPr>
              <w:pStyle w:val="BodyText"/>
              <w:rPr>
                <w:rFonts w:ascii="Times New Roman" w:hAnsi="Times New Roman" w:cs="Times New Roman"/>
                <w:b/>
                <w:bCs/>
                <w:noProof/>
              </w:rPr>
            </w:pPr>
            <w:r w:rsidRPr="00B10937">
              <w:rPr>
                <w:rFonts w:ascii="Times New Roman" w:hAnsi="Times New Roman" w:cs="Times New Roman"/>
                <w:b/>
                <w:bCs/>
                <w:noProof/>
              </w:rPr>
              <w:t>(e)</w:t>
            </w:r>
            <w:r w:rsidR="00435E55" w:rsidRPr="00B10937">
              <w:rPr>
                <w:rFonts w:ascii="Times New Roman" w:hAnsi="Times New Roman" w:cs="Times New Roman"/>
                <w:b/>
                <w:bCs/>
                <w:noProof/>
                <w:lang w:val="en-IN" w:eastAsia="en-IN"/>
              </w:rPr>
              <w:drawing>
                <wp:inline distT="0" distB="0" distL="0" distR="0">
                  <wp:extent cx="1184400" cy="1074342"/>
                  <wp:effectExtent l="0" t="0" r="0" b="0"/>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539840" name="Picture 2092539840"/>
                          <pic:cNvPicPr/>
                        </pic:nvPicPr>
                        <pic:blipFill rotWithShape="1">
                          <a:blip r:embed="rId10" cstate="print">
                            <a:extLst>
                              <a:ext uri="{28A0092B-C50C-407E-A947-70E740481C1C}">
                                <a14:useLocalDpi xmlns:a14="http://schemas.microsoft.com/office/drawing/2010/main" val="0"/>
                              </a:ext>
                            </a:extLst>
                          </a:blip>
                          <a:srcRect l="18471" t="25454" r="22423" b="25472"/>
                          <a:stretch/>
                        </pic:blipFill>
                        <pic:spPr bwMode="auto">
                          <a:xfrm>
                            <a:off x="0" y="0"/>
                            <a:ext cx="1184400" cy="1074342"/>
                          </a:xfrm>
                          <a:prstGeom prst="rect">
                            <a:avLst/>
                          </a:prstGeom>
                          <a:ln>
                            <a:noFill/>
                          </a:ln>
                          <a:extLst>
                            <a:ext uri="{53640926-AAD7-44D8-BBD7-CCE9431645EC}">
                              <a14:shadowObscured xmlns:a14="http://schemas.microsoft.com/office/drawing/2010/main"/>
                            </a:ext>
                          </a:extLst>
                        </pic:spPr>
                      </pic:pic>
                    </a:graphicData>
                  </a:graphic>
                </wp:inline>
              </w:drawing>
            </w:r>
          </w:p>
        </w:tc>
        <w:tc>
          <w:tcPr>
            <w:tcW w:w="2184" w:type="dxa"/>
          </w:tcPr>
          <w:p w:rsidR="00A81826" w:rsidRPr="00B10937" w:rsidRDefault="00A81826" w:rsidP="00435E55">
            <w:pPr>
              <w:pStyle w:val="BodyText"/>
              <w:rPr>
                <w:rFonts w:ascii="Times New Roman" w:hAnsi="Times New Roman" w:cs="Times New Roman"/>
                <w:b/>
                <w:bCs/>
                <w:noProof/>
              </w:rPr>
            </w:pPr>
            <w:r w:rsidRPr="00B10937">
              <w:rPr>
                <w:rFonts w:ascii="Times New Roman" w:hAnsi="Times New Roman" w:cs="Times New Roman"/>
                <w:b/>
                <w:bCs/>
                <w:noProof/>
              </w:rPr>
              <w:t>(f)</w:t>
            </w:r>
            <w:r w:rsidR="00435E55" w:rsidRPr="00B10937">
              <w:rPr>
                <w:rFonts w:ascii="Times New Roman" w:eastAsia="Times New Roman" w:hAnsi="Times New Roman" w:cs="Times New Roman"/>
                <w:b/>
                <w:bCs/>
                <w:noProof/>
                <w:color w:val="0D0D0D"/>
                <w:lang w:val="en-IN" w:eastAsia="en-IN"/>
              </w:rPr>
              <w:drawing>
                <wp:inline distT="0" distB="0" distL="0" distR="0">
                  <wp:extent cx="1184400" cy="1050616"/>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320089" name="Picture 1364320089"/>
                          <pic:cNvPicPr/>
                        </pic:nvPicPr>
                        <pic:blipFill rotWithShape="1">
                          <a:blip r:embed="rId11" cstate="print">
                            <a:extLst>
                              <a:ext uri="{28A0092B-C50C-407E-A947-70E740481C1C}">
                                <a14:useLocalDpi xmlns:a14="http://schemas.microsoft.com/office/drawing/2010/main" val="0"/>
                              </a:ext>
                            </a:extLst>
                          </a:blip>
                          <a:srcRect t="10826" b="9477"/>
                          <a:stretch/>
                        </pic:blipFill>
                        <pic:spPr bwMode="auto">
                          <a:xfrm rot="10800000" flipV="1">
                            <a:off x="0" y="0"/>
                            <a:ext cx="1184400" cy="1050616"/>
                          </a:xfrm>
                          <a:prstGeom prst="rect">
                            <a:avLst/>
                          </a:prstGeom>
                          <a:ln>
                            <a:noFill/>
                          </a:ln>
                          <a:extLst>
                            <a:ext uri="{53640926-AAD7-44D8-BBD7-CCE9431645EC}">
                              <a14:shadowObscured xmlns:a14="http://schemas.microsoft.com/office/drawing/2010/main"/>
                            </a:ext>
                          </a:extLst>
                        </pic:spPr>
                      </pic:pic>
                    </a:graphicData>
                  </a:graphic>
                </wp:inline>
              </w:drawing>
            </w:r>
          </w:p>
        </w:tc>
        <w:tc>
          <w:tcPr>
            <w:tcW w:w="2187" w:type="dxa"/>
          </w:tcPr>
          <w:p w:rsidR="00A81826" w:rsidRPr="00B10937" w:rsidRDefault="00A81826" w:rsidP="00435E55">
            <w:pPr>
              <w:pStyle w:val="BodyText"/>
              <w:rPr>
                <w:rFonts w:ascii="Times New Roman" w:hAnsi="Times New Roman" w:cs="Times New Roman"/>
                <w:b/>
                <w:bCs/>
                <w:noProof/>
              </w:rPr>
            </w:pPr>
            <w:r w:rsidRPr="00B10937">
              <w:rPr>
                <w:rFonts w:ascii="Times New Roman" w:eastAsia="Times New Roman" w:hAnsi="Times New Roman" w:cs="Times New Roman"/>
                <w:b/>
                <w:bCs/>
                <w:noProof/>
                <w:color w:val="0D0D0D"/>
                <w:lang w:bidi="hi-IN"/>
              </w:rPr>
              <w:t>(</w:t>
            </w:r>
            <w:r w:rsidRPr="00B10937">
              <w:rPr>
                <w:rFonts w:ascii="Times New Roman" w:hAnsi="Times New Roman" w:cs="Times New Roman"/>
                <w:b/>
                <w:bCs/>
                <w:noProof/>
              </w:rPr>
              <w:t>g)</w:t>
            </w:r>
            <w:r w:rsidR="00435E55" w:rsidRPr="00B10937">
              <w:rPr>
                <w:rFonts w:ascii="Times New Roman" w:hAnsi="Times New Roman" w:cs="Times New Roman"/>
                <w:b/>
                <w:bCs/>
                <w:noProof/>
                <w:lang w:val="en-IN" w:eastAsia="en-IN"/>
              </w:rPr>
              <w:drawing>
                <wp:inline distT="0" distB="0" distL="0" distR="0">
                  <wp:extent cx="1162768" cy="1009291"/>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513856" name="Picture 1024513856"/>
                          <pic:cNvPicPr/>
                        </pic:nvPicPr>
                        <pic:blipFill rotWithShape="1">
                          <a:blip r:embed="rId12" cstate="print">
                            <a:extLst>
                              <a:ext uri="{28A0092B-C50C-407E-A947-70E740481C1C}">
                                <a14:useLocalDpi xmlns:a14="http://schemas.microsoft.com/office/drawing/2010/main" val="0"/>
                              </a:ext>
                            </a:extLst>
                          </a:blip>
                          <a:srcRect l="9784" t="18440" r="44521" b="31944"/>
                          <a:stretch/>
                        </pic:blipFill>
                        <pic:spPr bwMode="auto">
                          <a:xfrm>
                            <a:off x="0" y="0"/>
                            <a:ext cx="1162768" cy="1009291"/>
                          </a:xfrm>
                          <a:prstGeom prst="rect">
                            <a:avLst/>
                          </a:prstGeom>
                          <a:ln>
                            <a:noFill/>
                          </a:ln>
                          <a:extLst>
                            <a:ext uri="{53640926-AAD7-44D8-BBD7-CCE9431645EC}">
                              <a14:shadowObscured xmlns:a14="http://schemas.microsoft.com/office/drawing/2010/main"/>
                            </a:ext>
                          </a:extLst>
                        </pic:spPr>
                      </pic:pic>
                    </a:graphicData>
                  </a:graphic>
                </wp:inline>
              </w:drawing>
            </w:r>
          </w:p>
        </w:tc>
        <w:tc>
          <w:tcPr>
            <w:tcW w:w="2225" w:type="dxa"/>
          </w:tcPr>
          <w:p w:rsidR="00A81826" w:rsidRPr="00B10937" w:rsidRDefault="00A81826" w:rsidP="00435E55">
            <w:pPr>
              <w:pStyle w:val="BodyText"/>
              <w:rPr>
                <w:rFonts w:ascii="Times New Roman" w:hAnsi="Times New Roman" w:cs="Times New Roman"/>
                <w:b/>
                <w:bCs/>
                <w:noProof/>
              </w:rPr>
            </w:pPr>
            <w:r w:rsidRPr="00B10937">
              <w:rPr>
                <w:rFonts w:ascii="Times New Roman" w:hAnsi="Times New Roman" w:cs="Times New Roman"/>
                <w:b/>
                <w:bCs/>
                <w:noProof/>
              </w:rPr>
              <w:t>(h)</w:t>
            </w:r>
            <w:r w:rsidR="00435E55" w:rsidRPr="00B10937">
              <w:rPr>
                <w:rFonts w:ascii="Times New Roman" w:hAnsi="Times New Roman" w:cs="Times New Roman"/>
                <w:b/>
                <w:bCs/>
                <w:noProof/>
                <w:lang w:val="en-IN" w:eastAsia="en-IN"/>
              </w:rPr>
              <w:drawing>
                <wp:inline distT="0" distB="0" distL="0" distR="0">
                  <wp:extent cx="1184400" cy="1008408"/>
                  <wp:effectExtent l="0" t="0" r="0" b="127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259949" name="Picture 1870259949"/>
                          <pic:cNvPicPr/>
                        </pic:nvPicPr>
                        <pic:blipFill rotWithShape="1">
                          <a:blip r:embed="rId13" cstate="print">
                            <a:extLst>
                              <a:ext uri="{28A0092B-C50C-407E-A947-70E740481C1C}">
                                <a14:useLocalDpi xmlns:a14="http://schemas.microsoft.com/office/drawing/2010/main" val="0"/>
                              </a:ext>
                            </a:extLst>
                          </a:blip>
                          <a:srcRect l="9308" t="10754" r="3035" b="18871"/>
                          <a:stretch/>
                        </pic:blipFill>
                        <pic:spPr bwMode="auto">
                          <a:xfrm>
                            <a:off x="0" y="0"/>
                            <a:ext cx="1184400" cy="1008408"/>
                          </a:xfrm>
                          <a:prstGeom prst="rect">
                            <a:avLst/>
                          </a:prstGeom>
                          <a:ln>
                            <a:noFill/>
                          </a:ln>
                          <a:extLst>
                            <a:ext uri="{53640926-AAD7-44D8-BBD7-CCE9431645EC}">
                              <a14:shadowObscured xmlns:a14="http://schemas.microsoft.com/office/drawing/2010/main"/>
                            </a:ext>
                          </a:extLst>
                        </pic:spPr>
                      </pic:pic>
                    </a:graphicData>
                  </a:graphic>
                </wp:inline>
              </w:drawing>
            </w:r>
          </w:p>
        </w:tc>
      </w:tr>
    </w:tbl>
    <w:p w:rsidR="00F05EED" w:rsidRPr="00B10937" w:rsidRDefault="00F05EED" w:rsidP="00F05EED">
      <w:pPr>
        <w:pStyle w:val="BodyText"/>
        <w:jc w:val="center"/>
        <w:rPr>
          <w:rFonts w:ascii="Times New Roman" w:hAnsi="Times New Roman" w:cs="Times New Roman"/>
          <w:noProof/>
        </w:rPr>
      </w:pPr>
    </w:p>
    <w:p w:rsidR="005018EF" w:rsidRPr="00B10937" w:rsidRDefault="005018EF" w:rsidP="00F05EED">
      <w:pPr>
        <w:pStyle w:val="BodyText"/>
        <w:jc w:val="center"/>
        <w:rPr>
          <w:rFonts w:ascii="Times New Roman" w:hAnsi="Times New Roman" w:cs="Times New Roman"/>
          <w:bCs/>
          <w:w w:val="115"/>
        </w:rPr>
      </w:pPr>
      <w:r w:rsidRPr="00B10937">
        <w:rPr>
          <w:rFonts w:ascii="Times New Roman" w:hAnsi="Times New Roman" w:cs="Times New Roman"/>
          <w:bCs/>
          <w:w w:val="115"/>
        </w:rPr>
        <w:t>Fig. 1. Agro-industrial ash mix with additives (a) NaOH – 8 M</w:t>
      </w:r>
      <w:r w:rsidR="0060306D" w:rsidRPr="00B10937">
        <w:rPr>
          <w:rFonts w:ascii="Times New Roman" w:hAnsi="Times New Roman" w:cs="Times New Roman"/>
          <w:bCs/>
          <w:w w:val="115"/>
        </w:rPr>
        <w:t>,</w:t>
      </w:r>
      <w:r w:rsidRPr="00B10937">
        <w:rPr>
          <w:rFonts w:ascii="Times New Roman" w:hAnsi="Times New Roman" w:cs="Times New Roman"/>
          <w:bCs/>
          <w:w w:val="115"/>
        </w:rPr>
        <w:t xml:space="preserve"> (b) NaOH</w:t>
      </w:r>
      <w:r w:rsidR="0060306D" w:rsidRPr="00B10937">
        <w:rPr>
          <w:rFonts w:ascii="Times New Roman" w:hAnsi="Times New Roman" w:cs="Times New Roman"/>
          <w:bCs/>
          <w:w w:val="115"/>
        </w:rPr>
        <w:t>:</w:t>
      </w:r>
      <w:r w:rsidRPr="00B10937">
        <w:rPr>
          <w:rFonts w:ascii="Times New Roman" w:hAnsi="Times New Roman" w:cs="Times New Roman"/>
          <w:bCs/>
          <w:w w:val="115"/>
        </w:rPr>
        <w:t xml:space="preserve">10 M; (c) NaOH </w:t>
      </w:r>
      <w:r w:rsidR="0060306D" w:rsidRPr="00B10937">
        <w:rPr>
          <w:rFonts w:ascii="Times New Roman" w:hAnsi="Times New Roman" w:cs="Times New Roman"/>
          <w:bCs/>
          <w:w w:val="115"/>
        </w:rPr>
        <w:t>:</w:t>
      </w:r>
      <w:r w:rsidRPr="00B10937">
        <w:rPr>
          <w:rFonts w:ascii="Times New Roman" w:hAnsi="Times New Roman" w:cs="Times New Roman"/>
          <w:bCs/>
          <w:w w:val="115"/>
        </w:rPr>
        <w:t>12</w:t>
      </w:r>
      <w:r w:rsidR="0060306D" w:rsidRPr="00B10937">
        <w:rPr>
          <w:rFonts w:ascii="Times New Roman" w:hAnsi="Times New Roman" w:cs="Times New Roman"/>
          <w:bCs/>
          <w:w w:val="115"/>
        </w:rPr>
        <w:t xml:space="preserve"> M,</w:t>
      </w:r>
      <w:r w:rsidRPr="00B10937">
        <w:rPr>
          <w:rFonts w:ascii="Times New Roman" w:hAnsi="Times New Roman" w:cs="Times New Roman"/>
          <w:bCs/>
          <w:w w:val="115"/>
        </w:rPr>
        <w:t xml:space="preserve"> (d) </w:t>
      </w:r>
      <w:proofErr w:type="spellStart"/>
      <w:r w:rsidR="00171A42" w:rsidRPr="00B10937">
        <w:rPr>
          <w:rFonts w:ascii="Times New Roman" w:hAnsi="Times New Roman" w:cs="Times New Roman"/>
          <w:bCs/>
          <w:w w:val="115"/>
        </w:rPr>
        <w:t>CaCl</w:t>
      </w:r>
      <w:proofErr w:type="spellEnd"/>
      <w:r w:rsidR="00171A42" w:rsidRPr="00B10937">
        <w:rPr>
          <w:rFonts w:ascii="Times New Roman" w:hAnsi="Times New Roman" w:cs="Times New Roman"/>
          <w:bCs/>
          <w:w w:val="115"/>
        </w:rPr>
        <w:t>₂</w:t>
      </w:r>
      <w:r w:rsidRPr="00B10937">
        <w:rPr>
          <w:rFonts w:ascii="Times New Roman" w:hAnsi="Times New Roman" w:cs="Times New Roman"/>
          <w:bCs/>
          <w:w w:val="115"/>
        </w:rPr>
        <w:t xml:space="preserve"> – </w:t>
      </w:r>
      <w:r w:rsidR="0060306D" w:rsidRPr="00B10937">
        <w:rPr>
          <w:rFonts w:ascii="Times New Roman" w:hAnsi="Times New Roman" w:cs="Times New Roman"/>
          <w:bCs/>
          <w:w w:val="115"/>
        </w:rPr>
        <w:t>2%,</w:t>
      </w:r>
      <w:r w:rsidR="00435E55" w:rsidRPr="00B10937">
        <w:rPr>
          <w:rFonts w:ascii="Times New Roman" w:hAnsi="Times New Roman" w:cs="Times New Roman"/>
          <w:bCs/>
          <w:w w:val="115"/>
        </w:rPr>
        <w:t xml:space="preserve"> (e) </w:t>
      </w:r>
      <w:proofErr w:type="spellStart"/>
      <w:r w:rsidR="00171A42" w:rsidRPr="00B10937">
        <w:rPr>
          <w:rFonts w:ascii="Times New Roman" w:hAnsi="Times New Roman" w:cs="Times New Roman"/>
          <w:bCs/>
          <w:w w:val="115"/>
        </w:rPr>
        <w:t>CaCl</w:t>
      </w:r>
      <w:proofErr w:type="spellEnd"/>
      <w:r w:rsidR="00171A42" w:rsidRPr="00B10937">
        <w:rPr>
          <w:rFonts w:ascii="Times New Roman" w:hAnsi="Times New Roman" w:cs="Times New Roman"/>
          <w:bCs/>
          <w:w w:val="115"/>
        </w:rPr>
        <w:t>₂</w:t>
      </w:r>
      <w:r w:rsidR="0060306D" w:rsidRPr="00B10937">
        <w:rPr>
          <w:rFonts w:ascii="Times New Roman" w:hAnsi="Times New Roman" w:cs="Times New Roman"/>
          <w:bCs/>
          <w:w w:val="115"/>
        </w:rPr>
        <w:t xml:space="preserve"> 4%, (f) TEA – 2 %,</w:t>
      </w:r>
      <w:r w:rsidR="00435E55" w:rsidRPr="00B10937">
        <w:rPr>
          <w:rFonts w:ascii="Times New Roman" w:hAnsi="Times New Roman" w:cs="Times New Roman"/>
          <w:bCs/>
          <w:w w:val="115"/>
        </w:rPr>
        <w:t xml:space="preserve"> (g) TEA – 4 %; (h) TIPA - 4</w:t>
      </w:r>
      <w:r w:rsidRPr="00B10937">
        <w:rPr>
          <w:rFonts w:ascii="Times New Roman" w:hAnsi="Times New Roman" w:cs="Times New Roman"/>
          <w:bCs/>
          <w:w w:val="115"/>
        </w:rPr>
        <w:t xml:space="preserve"> %.</w:t>
      </w:r>
    </w:p>
    <w:p w:rsidR="001849EE" w:rsidRPr="00B10937" w:rsidRDefault="001849EE" w:rsidP="00F05EED">
      <w:pPr>
        <w:pStyle w:val="BodyText"/>
        <w:jc w:val="center"/>
        <w:rPr>
          <w:rFonts w:ascii="Times New Roman" w:hAnsi="Times New Roman" w:cs="Times New Roman"/>
          <w:bCs/>
          <w:w w:val="115"/>
        </w:rPr>
      </w:pPr>
    </w:p>
    <w:p w:rsidR="0050023E" w:rsidRPr="00B10937" w:rsidRDefault="0050023E" w:rsidP="0050023E">
      <w:pPr>
        <w:pStyle w:val="BodyText"/>
        <w:ind w:left="749"/>
        <w:rPr>
          <w:rFonts w:ascii="Times New Roman" w:eastAsia="Times New Roman" w:hAnsi="Times New Roman" w:cs="Times New Roman"/>
          <w:b/>
          <w:bCs/>
          <w:noProof/>
          <w:color w:val="0D0D0D"/>
          <w:lang w:bidi="hi-IN"/>
        </w:rPr>
      </w:pPr>
    </w:p>
    <w:p w:rsidR="0050023E" w:rsidRPr="00B10937" w:rsidRDefault="0050023E" w:rsidP="0050023E">
      <w:pPr>
        <w:pStyle w:val="BodyText"/>
        <w:rPr>
          <w:rFonts w:ascii="Times New Roman" w:hAnsi="Times New Roman" w:cs="Times New Roman"/>
          <w:i/>
          <w:spacing w:val="-2"/>
        </w:rPr>
      </w:pPr>
      <w:r w:rsidRPr="00B10937">
        <w:rPr>
          <w:rFonts w:ascii="Times New Roman" w:hAnsi="Times New Roman" w:cs="Times New Roman"/>
          <w:i/>
        </w:rPr>
        <w:t>2.2</w:t>
      </w:r>
      <w:r w:rsidR="006C6FD9" w:rsidRPr="00B10937">
        <w:rPr>
          <w:rFonts w:ascii="Times New Roman" w:hAnsi="Times New Roman" w:cs="Times New Roman"/>
          <w:i/>
        </w:rPr>
        <w:t xml:space="preserve"> </w:t>
      </w:r>
      <w:r w:rsidR="0060306D" w:rsidRPr="00B10937">
        <w:rPr>
          <w:rFonts w:ascii="Times New Roman" w:hAnsi="Times New Roman" w:cs="Times New Roman"/>
          <w:i/>
        </w:rPr>
        <w:t>Mix</w:t>
      </w:r>
      <w:r w:rsidR="006C6FD9" w:rsidRPr="00B10937">
        <w:rPr>
          <w:rFonts w:ascii="Times New Roman" w:hAnsi="Times New Roman" w:cs="Times New Roman"/>
          <w:i/>
        </w:rPr>
        <w:t xml:space="preserve"> </w:t>
      </w:r>
      <w:r w:rsidRPr="00B10937">
        <w:rPr>
          <w:rFonts w:ascii="Times New Roman" w:hAnsi="Times New Roman" w:cs="Times New Roman"/>
          <w:i/>
          <w:spacing w:val="-2"/>
        </w:rPr>
        <w:t>proportion</w:t>
      </w:r>
    </w:p>
    <w:p w:rsidR="00347D96" w:rsidRPr="00B10937" w:rsidRDefault="00347D96" w:rsidP="0050023E">
      <w:pPr>
        <w:pStyle w:val="BodyText"/>
        <w:rPr>
          <w:rFonts w:ascii="Times New Roman" w:hAnsi="Times New Roman" w:cs="Times New Roman"/>
          <w:i/>
          <w:spacing w:val="-2"/>
        </w:rPr>
      </w:pPr>
    </w:p>
    <w:p w:rsidR="00F7552E" w:rsidRPr="00B10937" w:rsidRDefault="0060306D" w:rsidP="00F11E9D">
      <w:pPr>
        <w:pStyle w:val="BodyText"/>
        <w:ind w:left="151" w:right="150"/>
        <w:jc w:val="both"/>
        <w:rPr>
          <w:rFonts w:ascii="Times New Roman" w:eastAsiaTheme="minorHAnsi" w:hAnsi="Times New Roman" w:cs="Times New Roman"/>
          <w:lang w:val="en-IN"/>
        </w:rPr>
      </w:pPr>
      <w:r w:rsidRPr="00B10937">
        <w:rPr>
          <w:rFonts w:ascii="Times New Roman" w:eastAsiaTheme="minorHAnsi" w:hAnsi="Times New Roman" w:cs="Times New Roman"/>
          <w:lang w:val="en-IN"/>
        </w:rPr>
        <w:t xml:space="preserve">The study examined the physical properties and chemical compositions of </w:t>
      </w:r>
      <w:r w:rsidR="00F50D6A" w:rsidRPr="00B10937">
        <w:rPr>
          <w:rFonts w:ascii="Times New Roman" w:eastAsiaTheme="minorHAnsi" w:hAnsi="Times New Roman" w:cs="Times New Roman"/>
          <w:lang w:val="en-IN"/>
        </w:rPr>
        <w:t>bagasse ash, fly ash</w:t>
      </w:r>
      <w:r w:rsidR="00F50D6A" w:rsidRPr="00B10937">
        <w:rPr>
          <w:rFonts w:ascii="Times New Roman" w:eastAsiaTheme="minorHAnsi" w:hAnsi="Times New Roman" w:cs="Times New Roman"/>
          <w:lang w:val="en-IN"/>
        </w:rPr>
        <w:t xml:space="preserve"> </w:t>
      </w:r>
      <w:r w:rsidR="00F50D6A">
        <w:rPr>
          <w:rFonts w:ascii="Times New Roman" w:eastAsiaTheme="minorHAnsi" w:hAnsi="Times New Roman" w:cs="Times New Roman"/>
          <w:lang w:val="en-IN"/>
        </w:rPr>
        <w:t xml:space="preserve">and </w:t>
      </w:r>
      <w:r w:rsidRPr="00B10937">
        <w:rPr>
          <w:rFonts w:ascii="Times New Roman" w:eastAsiaTheme="minorHAnsi" w:hAnsi="Times New Roman" w:cs="Times New Roman"/>
          <w:lang w:val="en-IN"/>
        </w:rPr>
        <w:t>Ordinary Portland Cement (OPC</w:t>
      </w:r>
      <w:proofErr w:type="gramStart"/>
      <w:r w:rsidRPr="00B10937">
        <w:rPr>
          <w:rFonts w:ascii="Times New Roman" w:eastAsiaTheme="minorHAnsi" w:hAnsi="Times New Roman" w:cs="Times New Roman"/>
          <w:lang w:val="en-IN"/>
        </w:rPr>
        <w:t>),.</w:t>
      </w:r>
      <w:proofErr w:type="gramEnd"/>
      <w:r w:rsidR="00347D96" w:rsidRPr="00B10937">
        <w:rPr>
          <w:rFonts w:ascii="Times New Roman" w:eastAsiaTheme="minorHAnsi" w:hAnsi="Times New Roman" w:cs="Times New Roman"/>
          <w:lang w:val="en-IN"/>
        </w:rPr>
        <w:t xml:space="preserve"> </w:t>
      </w:r>
      <w:r w:rsidRPr="00B10937">
        <w:rPr>
          <w:rFonts w:ascii="Times New Roman" w:eastAsiaTheme="minorHAnsi" w:hAnsi="Times New Roman" w:cs="Times New Roman"/>
          <w:lang w:val="en-IN"/>
        </w:rPr>
        <w:t>These additions were used to meet the hardening requirements of the blend admixture. For the various blends studied, the water-cement (w/c) ratio was 0.3 for the control mix and 0.45 for the agro-industrial ash blended cement, as illustrated in Fig. 1.</w:t>
      </w:r>
      <w:r w:rsidR="00347D96" w:rsidRPr="00B10937">
        <w:rPr>
          <w:rFonts w:ascii="Times New Roman" w:eastAsiaTheme="minorHAnsi" w:hAnsi="Times New Roman" w:cs="Times New Roman"/>
          <w:lang w:val="en-IN"/>
        </w:rPr>
        <w:t xml:space="preserve"> </w:t>
      </w:r>
      <w:r w:rsidRPr="00B10937">
        <w:rPr>
          <w:rFonts w:ascii="Times New Roman" w:eastAsiaTheme="minorHAnsi" w:hAnsi="Times New Roman" w:cs="Times New Roman"/>
          <w:lang w:val="en-IN"/>
        </w:rPr>
        <w:t xml:space="preserve">The setting tests on the cement pastes were conducted using </w:t>
      </w:r>
      <w:proofErr w:type="spellStart"/>
      <w:r w:rsidRPr="00B10937">
        <w:rPr>
          <w:rFonts w:ascii="Times New Roman" w:eastAsiaTheme="minorHAnsi" w:hAnsi="Times New Roman" w:cs="Times New Roman"/>
          <w:lang w:val="en-IN"/>
        </w:rPr>
        <w:t>Vicat</w:t>
      </w:r>
      <w:proofErr w:type="spellEnd"/>
      <w:r w:rsidRPr="00B10937">
        <w:rPr>
          <w:rFonts w:ascii="Times New Roman" w:eastAsiaTheme="minorHAnsi" w:hAnsi="Times New Roman" w:cs="Times New Roman"/>
          <w:lang w:val="en-IN"/>
        </w:rPr>
        <w:t xml:space="preserve"> equipment and following the IS 12269 </w:t>
      </w:r>
      <w:proofErr w:type="gramStart"/>
      <w:r w:rsidRPr="00B10937">
        <w:rPr>
          <w:rFonts w:ascii="Times New Roman" w:eastAsiaTheme="minorHAnsi" w:hAnsi="Times New Roman" w:cs="Times New Roman"/>
          <w:lang w:val="en-IN"/>
        </w:rPr>
        <w:t>method</w:t>
      </w:r>
      <w:proofErr w:type="gramEnd"/>
      <w:r w:rsidRPr="00B10937">
        <w:rPr>
          <w:rFonts w:ascii="Times New Roman" w:eastAsiaTheme="minorHAnsi" w:hAnsi="Times New Roman" w:cs="Times New Roman"/>
          <w:lang w:val="en-IN"/>
        </w:rPr>
        <w:t xml:space="preserve">. </w:t>
      </w:r>
      <w:r w:rsidR="00F50D6A" w:rsidRPr="00F50D6A">
        <w:rPr>
          <w:rFonts w:ascii="Times New Roman" w:eastAsiaTheme="minorHAnsi" w:hAnsi="Times New Roman" w:cs="Times New Roman"/>
          <w:lang w:val="en-IN"/>
        </w:rPr>
        <w:t>Compressive strength tests were performed on cubic specimens with dimensions</w:t>
      </w:r>
      <w:r w:rsidR="00405755">
        <w:rPr>
          <w:rFonts w:ascii="Times New Roman" w:eastAsiaTheme="minorHAnsi" w:hAnsi="Times New Roman" w:cs="Times New Roman"/>
          <w:lang w:val="en-IN"/>
        </w:rPr>
        <w:t xml:space="preserve"> of 50×50</w:t>
      </w:r>
      <w:r w:rsidR="00F50D6A" w:rsidRPr="00F50D6A">
        <w:rPr>
          <w:rFonts w:ascii="Times New Roman" w:eastAsiaTheme="minorHAnsi" w:hAnsi="Times New Roman" w:cs="Times New Roman"/>
          <w:lang w:val="en-IN"/>
        </w:rPr>
        <w:t>×50</w:t>
      </w:r>
      <w:r w:rsidR="00405755">
        <w:rPr>
          <w:rFonts w:ascii="Times New Roman" w:eastAsiaTheme="minorHAnsi" w:hAnsi="Times New Roman" w:cs="Times New Roman"/>
          <w:lang w:val="en-IN"/>
        </w:rPr>
        <w:t xml:space="preserve"> </w:t>
      </w:r>
      <w:r w:rsidR="00F50D6A" w:rsidRPr="00F50D6A">
        <w:rPr>
          <w:rFonts w:ascii="Times New Roman" w:eastAsiaTheme="minorHAnsi" w:hAnsi="Times New Roman" w:cs="Times New Roman"/>
          <w:lang w:val="en-IN"/>
        </w:rPr>
        <w:t xml:space="preserve">mm to evaluate their hardening properties. The specimens were cast in metal </w:t>
      </w:r>
      <w:proofErr w:type="spellStart"/>
      <w:r w:rsidR="00F50D6A" w:rsidRPr="00F50D6A">
        <w:rPr>
          <w:rFonts w:ascii="Times New Roman" w:eastAsiaTheme="minorHAnsi" w:hAnsi="Times New Roman" w:cs="Times New Roman"/>
          <w:lang w:val="en-IN"/>
        </w:rPr>
        <w:t>molds</w:t>
      </w:r>
      <w:proofErr w:type="spellEnd"/>
      <w:r w:rsidR="00F50D6A" w:rsidRPr="00F50D6A">
        <w:rPr>
          <w:rFonts w:ascii="Times New Roman" w:eastAsiaTheme="minorHAnsi" w:hAnsi="Times New Roman" w:cs="Times New Roman"/>
          <w:lang w:val="en-IN"/>
        </w:rPr>
        <w:t xml:space="preserve"> and maintained at a temperature of 27°C for 24 hours.</w:t>
      </w:r>
      <w:r w:rsidRPr="00B10937">
        <w:rPr>
          <w:rFonts w:ascii="Times New Roman" w:eastAsiaTheme="minorHAnsi" w:hAnsi="Times New Roman" w:cs="Times New Roman"/>
          <w:lang w:val="en-IN"/>
        </w:rPr>
        <w:t xml:space="preserve"> After </w:t>
      </w:r>
      <w:r w:rsidR="00405755" w:rsidRPr="00B10937">
        <w:rPr>
          <w:rFonts w:ascii="Times New Roman" w:eastAsiaTheme="minorHAnsi" w:hAnsi="Times New Roman" w:cs="Times New Roman"/>
          <w:lang w:val="en-IN"/>
        </w:rPr>
        <w:t>demoulding</w:t>
      </w:r>
      <w:r w:rsidRPr="00B10937">
        <w:rPr>
          <w:rFonts w:ascii="Times New Roman" w:eastAsiaTheme="minorHAnsi" w:hAnsi="Times New Roman" w:cs="Times New Roman"/>
          <w:lang w:val="en-IN"/>
        </w:rPr>
        <w:t>, they were submerged in water at 27°C</w:t>
      </w:r>
      <w:r w:rsidR="00405755">
        <w:rPr>
          <w:rFonts w:ascii="Times New Roman" w:eastAsiaTheme="minorHAnsi" w:hAnsi="Times New Roman" w:cs="Times New Roman"/>
          <w:lang w:val="en-IN"/>
        </w:rPr>
        <w:t xml:space="preserve"> ± 2</w:t>
      </w:r>
      <w:r w:rsidRPr="00B10937">
        <w:rPr>
          <w:rFonts w:ascii="Times New Roman" w:eastAsiaTheme="minorHAnsi" w:hAnsi="Times New Roman" w:cs="Times New Roman"/>
          <w:lang w:val="en-IN"/>
        </w:rPr>
        <w:t xml:space="preserve"> until testing. Compressive strength was measured using a testin</w:t>
      </w:r>
      <w:r w:rsidR="00405755">
        <w:rPr>
          <w:rFonts w:ascii="Times New Roman" w:eastAsiaTheme="minorHAnsi" w:hAnsi="Times New Roman" w:cs="Times New Roman"/>
          <w:lang w:val="en-IN"/>
        </w:rPr>
        <w:t>g machine in accordance with IS:</w:t>
      </w:r>
      <w:r w:rsidRPr="00B10937">
        <w:rPr>
          <w:rFonts w:ascii="Times New Roman" w:eastAsiaTheme="minorHAnsi" w:hAnsi="Times New Roman" w:cs="Times New Roman"/>
          <w:lang w:val="en-IN"/>
        </w:rPr>
        <w:t>516 Part 1.</w:t>
      </w:r>
    </w:p>
    <w:p w:rsidR="00F7552E" w:rsidRPr="00B10937" w:rsidRDefault="00F7552E" w:rsidP="00F7552E">
      <w:pPr>
        <w:pStyle w:val="BodyText"/>
        <w:spacing w:line="220" w:lineRule="auto"/>
        <w:ind w:left="151" w:right="150"/>
        <w:jc w:val="both"/>
        <w:rPr>
          <w:rFonts w:ascii="Times New Roman" w:eastAsiaTheme="minorHAnsi" w:hAnsi="Times New Roman" w:cs="Times New Roman"/>
          <w:lang w:val="en-IN"/>
        </w:rPr>
      </w:pPr>
    </w:p>
    <w:p w:rsidR="00F7552E" w:rsidRPr="00B10937" w:rsidRDefault="00F7552E" w:rsidP="00F7552E">
      <w:pPr>
        <w:pStyle w:val="BodyText"/>
        <w:spacing w:line="220" w:lineRule="auto"/>
        <w:ind w:left="151" w:right="150"/>
        <w:jc w:val="both"/>
        <w:rPr>
          <w:rFonts w:ascii="Times New Roman" w:eastAsiaTheme="minorHAnsi" w:hAnsi="Times New Roman" w:cs="Times New Roman"/>
          <w:lang w:val="en-IN"/>
        </w:rPr>
      </w:pPr>
    </w:p>
    <w:p w:rsidR="00574FF8" w:rsidRPr="00B10937" w:rsidRDefault="00F7552E" w:rsidP="005522D5">
      <w:pPr>
        <w:pStyle w:val="BodyText"/>
        <w:spacing w:line="220" w:lineRule="auto"/>
        <w:ind w:right="150"/>
        <w:jc w:val="both"/>
        <w:rPr>
          <w:rFonts w:ascii="Times New Roman" w:hAnsi="Times New Roman" w:cs="Times New Roman"/>
          <w:i/>
        </w:rPr>
      </w:pPr>
      <w:r w:rsidRPr="00B10937">
        <w:rPr>
          <w:rFonts w:ascii="Times New Roman" w:hAnsi="Times New Roman" w:cs="Times New Roman"/>
          <w:i/>
        </w:rPr>
        <w:t xml:space="preserve">2.3    </w:t>
      </w:r>
      <w:r w:rsidR="00405755">
        <w:t>Mixing and Molding Process</w:t>
      </w:r>
    </w:p>
    <w:p w:rsidR="005522D5" w:rsidRPr="00B10937" w:rsidRDefault="005522D5" w:rsidP="005522D5">
      <w:pPr>
        <w:pStyle w:val="BodyText"/>
        <w:spacing w:line="220" w:lineRule="auto"/>
        <w:ind w:right="150"/>
        <w:jc w:val="both"/>
        <w:rPr>
          <w:rFonts w:ascii="Times New Roman" w:hAnsi="Times New Roman" w:cs="Times New Roman"/>
          <w:i/>
        </w:rPr>
      </w:pPr>
    </w:p>
    <w:p w:rsidR="00574FF8" w:rsidRPr="00B10937" w:rsidRDefault="00574FF8" w:rsidP="00F11E9D">
      <w:pPr>
        <w:pStyle w:val="BodyText"/>
        <w:ind w:left="151" w:right="149"/>
        <w:jc w:val="both"/>
        <w:rPr>
          <w:rFonts w:ascii="Times New Roman" w:eastAsiaTheme="minorHAnsi" w:hAnsi="Times New Roman" w:cs="Times New Roman"/>
          <w:lang w:val="en-IN"/>
        </w:rPr>
      </w:pPr>
      <w:r w:rsidRPr="00B10937">
        <w:rPr>
          <w:rFonts w:ascii="Times New Roman" w:eastAsiaTheme="minorHAnsi" w:hAnsi="Times New Roman" w:cs="Times New Roman"/>
          <w:lang w:val="en-IN"/>
        </w:rPr>
        <w:t>To guarantee the reactivity of the solution, NaOH was produce</w:t>
      </w:r>
      <w:r w:rsidR="00D0609D">
        <w:rPr>
          <w:rFonts w:ascii="Times New Roman" w:eastAsiaTheme="minorHAnsi" w:hAnsi="Times New Roman" w:cs="Times New Roman"/>
          <w:lang w:val="en-IN"/>
        </w:rPr>
        <w:t>d before the alkaline activator</w:t>
      </w:r>
      <w:r w:rsidR="005522D5" w:rsidRPr="00B10937">
        <w:rPr>
          <w:rFonts w:ascii="Times New Roman" w:eastAsiaTheme="minorHAnsi" w:hAnsi="Times New Roman" w:cs="Times New Roman"/>
          <w:lang w:val="en-IN"/>
        </w:rPr>
        <w:t>,</w:t>
      </w:r>
      <w:r w:rsidRPr="00B10937">
        <w:rPr>
          <w:rFonts w:ascii="Times New Roman" w:eastAsiaTheme="minorHAnsi" w:hAnsi="Times New Roman" w:cs="Times New Roman"/>
          <w:lang w:val="en-IN"/>
        </w:rPr>
        <w:t xml:space="preserve"> cement </w:t>
      </w:r>
      <w:r w:rsidR="005522D5" w:rsidRPr="00B10937">
        <w:rPr>
          <w:rFonts w:ascii="Times New Roman" w:eastAsiaTheme="minorHAnsi" w:hAnsi="Times New Roman" w:cs="Times New Roman"/>
          <w:lang w:val="en-IN"/>
        </w:rPr>
        <w:t>and agro-industrial blended cement</w:t>
      </w:r>
      <w:r w:rsidRPr="00B10937">
        <w:rPr>
          <w:rFonts w:ascii="Times New Roman" w:eastAsiaTheme="minorHAnsi" w:hAnsi="Times New Roman" w:cs="Times New Roman"/>
          <w:lang w:val="en-IN"/>
        </w:rPr>
        <w:t xml:space="preserve">were combined. An automatic mixer was used to blend the cement and the alkaline activator until a homogenous paste was created. First, sodium silicate and NaOH solution were combined and operated for five minutes. Five more minutes were added to the mixture after adding the cement. For unconfined compressive strength, a cement-based paste that quickly hardens was cast into </w:t>
      </w:r>
      <w:r w:rsidR="005522D5" w:rsidRPr="00B10937">
        <w:rPr>
          <w:rFonts w:ascii="Times New Roman" w:eastAsiaTheme="minorHAnsi" w:hAnsi="Times New Roman" w:cs="Times New Roman"/>
          <w:lang w:val="en-IN"/>
        </w:rPr>
        <w:t>50×50×50</w:t>
      </w:r>
      <w:r w:rsidRPr="00B10937">
        <w:rPr>
          <w:rFonts w:ascii="Times New Roman" w:eastAsiaTheme="minorHAnsi" w:hAnsi="Times New Roman" w:cs="Times New Roman"/>
          <w:lang w:val="en-IN"/>
        </w:rPr>
        <w:t xml:space="preserve"> mm cubes in compliance with IS 4031 (Part 6). The samples were tested for unconfined compressive strength after 7 and 28 days using a compressive strength testing equipment.</w:t>
      </w:r>
    </w:p>
    <w:p w:rsidR="005522D5" w:rsidRPr="00B10937" w:rsidRDefault="005522D5" w:rsidP="00574FF8">
      <w:pPr>
        <w:pStyle w:val="BodyText"/>
        <w:spacing w:line="273" w:lineRule="auto"/>
        <w:ind w:left="151" w:right="149"/>
        <w:jc w:val="both"/>
        <w:rPr>
          <w:rFonts w:ascii="Times New Roman" w:hAnsi="Times New Roman" w:cs="Times New Roman"/>
        </w:rPr>
      </w:pPr>
    </w:p>
    <w:p w:rsidR="005522D5" w:rsidRPr="00B10937" w:rsidRDefault="005522D5" w:rsidP="00574FF8">
      <w:pPr>
        <w:pStyle w:val="BodyText"/>
        <w:spacing w:line="273" w:lineRule="auto"/>
        <w:ind w:left="151" w:right="149"/>
        <w:jc w:val="both"/>
        <w:rPr>
          <w:rFonts w:ascii="Times New Roman" w:hAnsi="Times New Roman" w:cs="Times New Roman"/>
        </w:rPr>
      </w:pPr>
    </w:p>
    <w:p w:rsidR="005522D5" w:rsidRPr="00B10937" w:rsidRDefault="005522D5" w:rsidP="005522D5">
      <w:pPr>
        <w:pStyle w:val="BodyText"/>
        <w:spacing w:line="220" w:lineRule="auto"/>
        <w:ind w:right="150"/>
        <w:jc w:val="both"/>
        <w:rPr>
          <w:rFonts w:ascii="Times New Roman" w:hAnsi="Times New Roman" w:cs="Times New Roman"/>
          <w:i/>
        </w:rPr>
      </w:pPr>
      <w:r w:rsidRPr="00B10937">
        <w:rPr>
          <w:rFonts w:ascii="Times New Roman" w:hAnsi="Times New Roman" w:cs="Times New Roman"/>
          <w:i/>
        </w:rPr>
        <w:t xml:space="preserve">2.4    </w:t>
      </w:r>
      <w:r w:rsidR="00405755">
        <w:t>Specimen Evaluation</w:t>
      </w:r>
    </w:p>
    <w:p w:rsidR="001E4C45" w:rsidRPr="00B10937" w:rsidRDefault="001E4C45" w:rsidP="005522D5">
      <w:pPr>
        <w:pStyle w:val="BodyText"/>
        <w:spacing w:line="220" w:lineRule="auto"/>
        <w:ind w:right="150"/>
        <w:jc w:val="both"/>
        <w:rPr>
          <w:rFonts w:ascii="Times New Roman" w:hAnsi="Times New Roman" w:cs="Times New Roman"/>
        </w:rPr>
      </w:pPr>
    </w:p>
    <w:p w:rsidR="00881ECB" w:rsidRPr="00B10937" w:rsidRDefault="00573D27" w:rsidP="00F11E9D">
      <w:pPr>
        <w:pStyle w:val="BodyText"/>
        <w:ind w:left="151" w:right="149"/>
        <w:jc w:val="both"/>
        <w:rPr>
          <w:rFonts w:ascii="Times New Roman" w:hAnsi="Times New Roman" w:cs="Times New Roman"/>
        </w:rPr>
      </w:pPr>
      <w:r w:rsidRPr="00B10937">
        <w:rPr>
          <w:rFonts w:ascii="Times New Roman" w:hAnsi="Times New Roman" w:cs="Times New Roman"/>
        </w:rPr>
        <w:t xml:space="preserve">The setting times of OPC and agro-industrial ash blended cement-based paste were </w:t>
      </w:r>
      <w:r w:rsidRPr="00B10937">
        <w:rPr>
          <w:rFonts w:ascii="Times New Roman" w:hAnsi="Times New Roman" w:cs="Times New Roman"/>
        </w:rPr>
        <w:lastRenderedPageBreak/>
        <w:t xml:space="preserve">evaluated according to IS 12269 standards at an ambient temperature of 27°C. Using Vicat’s apparatus, the paste’s initial and final setting times were measured. </w:t>
      </w:r>
      <w:r w:rsidR="00563690" w:rsidRPr="00563690">
        <w:rPr>
          <w:rFonts w:ascii="Times New Roman" w:hAnsi="Times New Roman" w:cs="Times New Roman"/>
          <w:lang w:val="en-IN"/>
        </w:rPr>
        <w:t>A 2 mm needle, with a maximum penetration depth of 10 mm, was employed to measure the setting time of the quick-hardening cement when mixed with water and additive solution.</w:t>
      </w:r>
      <w:r w:rsidR="0060306D" w:rsidRPr="00B10937">
        <w:rPr>
          <w:rFonts w:ascii="Times New Roman" w:hAnsi="Times New Roman" w:cs="Times New Roman"/>
          <w:lang w:val="en-IN"/>
        </w:rPr>
        <w:t xml:space="preserve"> The average results from three trials for each mix were recorded and </w:t>
      </w:r>
      <w:proofErr w:type="spellStart"/>
      <w:r w:rsidR="0060306D" w:rsidRPr="00B10937">
        <w:rPr>
          <w:rFonts w:ascii="Times New Roman" w:hAnsi="Times New Roman" w:cs="Times New Roman"/>
          <w:lang w:val="en-IN"/>
        </w:rPr>
        <w:t>analyzed</w:t>
      </w:r>
      <w:proofErr w:type="spellEnd"/>
      <w:r w:rsidR="0060306D" w:rsidRPr="00B10937">
        <w:rPr>
          <w:rFonts w:ascii="Times New Roman" w:hAnsi="Times New Roman" w:cs="Times New Roman"/>
          <w:lang w:val="en-IN"/>
        </w:rPr>
        <w:t xml:space="preserve"> in the results and discussion section.</w:t>
      </w:r>
      <w:r w:rsidRPr="00B10937">
        <w:rPr>
          <w:rFonts w:ascii="Times New Roman" w:hAnsi="Times New Roman" w:cs="Times New Roman"/>
        </w:rPr>
        <w:t xml:space="preserve"> Additionally, unconfined compressive strength tests were conducted on days 1, 3, 7, and 28.</w:t>
      </w:r>
    </w:p>
    <w:p w:rsidR="00881ECB" w:rsidRPr="00B10937" w:rsidRDefault="00881ECB" w:rsidP="00F11E9D">
      <w:pPr>
        <w:pStyle w:val="BodyText"/>
        <w:ind w:left="151" w:right="149" w:firstLine="239"/>
        <w:jc w:val="both"/>
        <w:rPr>
          <w:rFonts w:ascii="Times New Roman" w:hAnsi="Times New Roman" w:cs="Times New Roman"/>
          <w:w w:val="110"/>
        </w:rPr>
      </w:pPr>
    </w:p>
    <w:tbl>
      <w:tblPr>
        <w:tblStyle w:val="TableGrid"/>
        <w:tblW w:w="0" w:type="auto"/>
        <w:tblInd w:w="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6"/>
        <w:gridCol w:w="4314"/>
      </w:tblGrid>
      <w:tr w:rsidR="004601C1" w:rsidRPr="00B10937" w:rsidTr="00B10937">
        <w:trPr>
          <w:trHeight w:val="900"/>
        </w:trPr>
        <w:tc>
          <w:tcPr>
            <w:tcW w:w="4236" w:type="dxa"/>
          </w:tcPr>
          <w:p w:rsidR="00B54AAB" w:rsidRPr="00B10937" w:rsidRDefault="00765994" w:rsidP="00CE5D4F">
            <w:pPr>
              <w:pStyle w:val="BodyText"/>
              <w:rPr>
                <w:rFonts w:ascii="Times New Roman" w:hAnsi="Times New Roman" w:cs="Times New Roman"/>
                <w:b/>
                <w:bCs/>
                <w:noProof/>
              </w:rPr>
            </w:pPr>
            <w:r w:rsidRPr="00B10937">
              <w:rPr>
                <w:rFonts w:ascii="Times New Roman" w:hAnsi="Times New Roman" w:cs="Times New Roman"/>
                <w:b/>
                <w:bCs/>
                <w:noProof/>
              </w:rPr>
              <w:t>[a]</w:t>
            </w:r>
            <w:r w:rsidRPr="00B10937">
              <w:rPr>
                <w:rFonts w:ascii="Times New Roman" w:hAnsi="Times New Roman" w:cs="Times New Roman"/>
                <w:b/>
                <w:bCs/>
                <w:noProof/>
                <w:color w:val="111111"/>
                <w:shd w:val="clear" w:color="auto" w:fill="F7F7F7"/>
                <w:lang w:val="en-IN" w:eastAsia="en-IN"/>
              </w:rPr>
              <w:drawing>
                <wp:inline distT="0" distB="0" distL="0" distR="0">
                  <wp:extent cx="2528238" cy="1701579"/>
                  <wp:effectExtent l="19050" t="0" r="5412" b="0"/>
                  <wp:docPr id="15994043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4957" t="16198" r="5713" b="25028"/>
                          <a:stretch/>
                        </pic:blipFill>
                        <pic:spPr bwMode="auto">
                          <a:xfrm>
                            <a:off x="0" y="0"/>
                            <a:ext cx="2566651" cy="1727432"/>
                          </a:xfrm>
                          <a:prstGeom prst="rect">
                            <a:avLst/>
                          </a:prstGeom>
                          <a:noFill/>
                          <a:ln>
                            <a:noFill/>
                          </a:ln>
                          <a:extLst>
                            <a:ext uri="{53640926-AAD7-44D8-BBD7-CCE9431645EC}">
                              <a14:shadowObscured xmlns:a14="http://schemas.microsoft.com/office/drawing/2010/main"/>
                            </a:ext>
                          </a:extLst>
                        </pic:spPr>
                      </pic:pic>
                    </a:graphicData>
                  </a:graphic>
                </wp:inline>
              </w:drawing>
            </w:r>
            <w:r w:rsidR="0066374C" w:rsidRPr="00B10937">
              <w:rPr>
                <w:rFonts w:ascii="Times New Roman" w:hAnsi="Times New Roman" w:cs="Times New Roman"/>
                <w:b/>
                <w:bCs/>
                <w:noProof/>
              </w:rPr>
              <w:t xml:space="preserve">     </w:t>
            </w:r>
          </w:p>
        </w:tc>
        <w:tc>
          <w:tcPr>
            <w:tcW w:w="4314" w:type="dxa"/>
          </w:tcPr>
          <w:p w:rsidR="004601C1" w:rsidRPr="00B10937" w:rsidRDefault="004601C1" w:rsidP="00CE5D4F">
            <w:pPr>
              <w:pStyle w:val="BodyText"/>
              <w:rPr>
                <w:rFonts w:ascii="Times New Roman" w:hAnsi="Times New Roman" w:cs="Times New Roman"/>
                <w:b/>
                <w:bCs/>
                <w:color w:val="111111"/>
                <w:shd w:val="clear" w:color="auto" w:fill="F7F7F7"/>
              </w:rPr>
            </w:pPr>
            <w:r w:rsidRPr="00B10937">
              <w:rPr>
                <w:rFonts w:ascii="Times New Roman" w:hAnsi="Times New Roman" w:cs="Times New Roman"/>
                <w:b/>
                <w:bCs/>
                <w:color w:val="111111"/>
                <w:shd w:val="clear" w:color="auto" w:fill="F7F7F7"/>
              </w:rPr>
              <w:t>[b]</w:t>
            </w:r>
          </w:p>
          <w:p w:rsidR="00B54AAB" w:rsidRPr="00B10937" w:rsidRDefault="00A27057" w:rsidP="00CE5D4F">
            <w:pPr>
              <w:pStyle w:val="BodyText"/>
              <w:rPr>
                <w:rFonts w:ascii="Times New Roman" w:hAnsi="Times New Roman" w:cs="Times New Roman"/>
                <w:b/>
                <w:bCs/>
                <w:noProof/>
              </w:rPr>
            </w:pPr>
            <w:r w:rsidRPr="00B10937">
              <w:rPr>
                <w:rFonts w:ascii="Times New Roman" w:hAnsi="Times New Roman" w:cs="Times New Roman"/>
                <w:b/>
                <w:bCs/>
                <w:noProof/>
                <w:lang w:val="en-IN" w:eastAsia="en-IN"/>
              </w:rPr>
              <w:drawing>
                <wp:inline distT="0" distB="0" distL="0" distR="0">
                  <wp:extent cx="2541270" cy="1697449"/>
                  <wp:effectExtent l="19050" t="0" r="0" b="0"/>
                  <wp:docPr id="15" name="Picture 14" descr="WhatsApp Image 2024-09-04 at 14.29.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4-09-04 at 14.29.40.jpeg"/>
                          <pic:cNvPicPr/>
                        </pic:nvPicPr>
                        <pic:blipFill>
                          <a:blip r:embed="rId15" cstate="print"/>
                          <a:stretch>
                            <a:fillRect/>
                          </a:stretch>
                        </pic:blipFill>
                        <pic:spPr>
                          <a:xfrm>
                            <a:off x="0" y="0"/>
                            <a:ext cx="2541749" cy="1697769"/>
                          </a:xfrm>
                          <a:prstGeom prst="rect">
                            <a:avLst/>
                          </a:prstGeom>
                        </pic:spPr>
                      </pic:pic>
                    </a:graphicData>
                  </a:graphic>
                </wp:inline>
              </w:drawing>
            </w:r>
          </w:p>
        </w:tc>
      </w:tr>
    </w:tbl>
    <w:p w:rsidR="00405FCC" w:rsidRPr="00B10937" w:rsidRDefault="00405FCC" w:rsidP="00405FCC">
      <w:pPr>
        <w:pStyle w:val="BodyText"/>
        <w:rPr>
          <w:rFonts w:ascii="Times New Roman" w:hAnsi="Times New Roman" w:cs="Times New Roman"/>
          <w:bCs/>
          <w:w w:val="115"/>
        </w:rPr>
      </w:pPr>
    </w:p>
    <w:p w:rsidR="00405FCC" w:rsidRPr="00B10937" w:rsidRDefault="00405FCC" w:rsidP="00405FCC">
      <w:pPr>
        <w:pStyle w:val="BodyText"/>
        <w:rPr>
          <w:rFonts w:ascii="Times New Roman" w:hAnsi="Times New Roman" w:cs="Times New Roman"/>
          <w:bCs/>
          <w:w w:val="115"/>
        </w:rPr>
      </w:pPr>
    </w:p>
    <w:p w:rsidR="00405FCC" w:rsidRPr="00B10937" w:rsidRDefault="00405FCC" w:rsidP="00405FCC">
      <w:pPr>
        <w:pStyle w:val="BodyText"/>
        <w:jc w:val="center"/>
        <w:rPr>
          <w:rFonts w:ascii="Times New Roman" w:hAnsi="Times New Roman" w:cs="Times New Roman"/>
          <w:bCs/>
          <w:w w:val="110"/>
        </w:rPr>
      </w:pPr>
      <w:r w:rsidRPr="00B10937">
        <w:rPr>
          <w:rFonts w:ascii="Times New Roman" w:hAnsi="Times New Roman" w:cs="Times New Roman"/>
          <w:bCs/>
          <w:w w:val="115"/>
        </w:rPr>
        <w:t>Fig.2</w:t>
      </w:r>
      <w:r w:rsidRPr="00B10937">
        <w:rPr>
          <w:rFonts w:ascii="Times New Roman" w:hAnsi="Times New Roman" w:cs="Times New Roman"/>
          <w:bCs/>
          <w:w w:val="110"/>
        </w:rPr>
        <w:t xml:space="preserve">. </w:t>
      </w:r>
      <w:r w:rsidR="0060306D" w:rsidRPr="00B10937">
        <w:rPr>
          <w:rFonts w:ascii="Times New Roman" w:hAnsi="Times New Roman" w:cs="Times New Roman"/>
          <w:bCs/>
          <w:w w:val="110"/>
          <w:lang w:val="en-IN"/>
        </w:rPr>
        <w:t>Printability Test: (a) Printing was unsuccessful without an accelerator due to lateral flow under its own weight. (b) 3D printing was successful with the use of an accelerator.</w:t>
      </w:r>
    </w:p>
    <w:p w:rsidR="00405FCC" w:rsidRPr="00B10937" w:rsidRDefault="00405FCC" w:rsidP="00405FCC">
      <w:pPr>
        <w:pStyle w:val="BodyText"/>
        <w:rPr>
          <w:rFonts w:ascii="Times New Roman" w:hAnsi="Times New Roman" w:cs="Times New Roman"/>
          <w:bCs/>
          <w:w w:val="110"/>
        </w:rPr>
      </w:pPr>
    </w:p>
    <w:p w:rsidR="003162A9" w:rsidRPr="00B10937" w:rsidRDefault="003162A9" w:rsidP="00CE5D4F">
      <w:pPr>
        <w:pStyle w:val="BodyText"/>
        <w:ind w:left="749"/>
        <w:rPr>
          <w:rFonts w:ascii="Times New Roman" w:hAnsi="Times New Roman" w:cs="Times New Roman"/>
          <w:noProof/>
        </w:rPr>
      </w:pPr>
    </w:p>
    <w:p w:rsidR="00106D1A" w:rsidRPr="00B10937" w:rsidRDefault="00106D1A" w:rsidP="00106D1A">
      <w:pPr>
        <w:spacing w:after="0" w:line="240" w:lineRule="auto"/>
        <w:ind w:right="2"/>
        <w:jc w:val="center"/>
        <w:rPr>
          <w:rFonts w:ascii="Times New Roman" w:eastAsia="Times New Roman" w:hAnsi="Times New Roman" w:cs="Times New Roman"/>
          <w:b/>
          <w:bCs/>
          <w:color w:val="0D0D0D"/>
          <w:sz w:val="24"/>
          <w:szCs w:val="24"/>
          <w:lang w:bidi="hi-IN"/>
        </w:rPr>
      </w:pPr>
      <w:r w:rsidRPr="00B10937">
        <w:rPr>
          <w:rFonts w:ascii="Times New Roman" w:eastAsia="Times New Roman" w:hAnsi="Times New Roman" w:cs="Times New Roman"/>
          <w:b/>
          <w:bCs/>
          <w:color w:val="0D0D0D"/>
          <w:sz w:val="24"/>
          <w:szCs w:val="24"/>
          <w:lang w:bidi="hi-IN"/>
        </w:rPr>
        <w:t>Table 4</w:t>
      </w:r>
    </w:p>
    <w:p w:rsidR="00106D1A" w:rsidRPr="00B10937" w:rsidRDefault="00106D1A" w:rsidP="00106D1A">
      <w:pPr>
        <w:spacing w:after="0" w:line="240" w:lineRule="auto"/>
        <w:ind w:right="2"/>
        <w:jc w:val="center"/>
        <w:rPr>
          <w:rFonts w:ascii="Times New Roman" w:hAnsi="Times New Roman" w:cs="Times New Roman"/>
          <w:spacing w:val="-2"/>
          <w:sz w:val="24"/>
          <w:szCs w:val="24"/>
        </w:rPr>
      </w:pPr>
      <w:r w:rsidRPr="00B10937">
        <w:rPr>
          <w:rFonts w:ascii="Times New Roman" w:eastAsia="Times New Roman" w:hAnsi="Times New Roman" w:cs="Times New Roman"/>
          <w:b/>
          <w:bCs/>
          <w:color w:val="0D0D0D"/>
          <w:sz w:val="24"/>
          <w:szCs w:val="24"/>
          <w:lang w:bidi="hi-IN"/>
        </w:rPr>
        <w:t>Mixes investigated</w:t>
      </w:r>
      <w:r w:rsidRPr="00B10937">
        <w:rPr>
          <w:rFonts w:ascii="Times New Roman" w:hAnsi="Times New Roman" w:cs="Times New Roman"/>
          <w:spacing w:val="-2"/>
          <w:sz w:val="24"/>
          <w:szCs w:val="24"/>
        </w:rPr>
        <w:t>.</w:t>
      </w:r>
    </w:p>
    <w:p w:rsidR="00563690" w:rsidRDefault="00563690" w:rsidP="0066374C">
      <w:pPr>
        <w:pStyle w:val="BodyText"/>
        <w:rPr>
          <w:rFonts w:ascii="Times New Roman" w:hAnsi="Times New Roman" w:cs="Times New Roman"/>
          <w:noProof/>
        </w:rPr>
      </w:pPr>
    </w:p>
    <w:tbl>
      <w:tblPr>
        <w:tblW w:w="0" w:type="auto"/>
        <w:jc w:val="center"/>
        <w:tblLayout w:type="fixed"/>
        <w:tblCellMar>
          <w:left w:w="0" w:type="dxa"/>
          <w:right w:w="0" w:type="dxa"/>
        </w:tblCellMar>
        <w:tblLook w:val="01E0" w:firstRow="1" w:lastRow="1" w:firstColumn="1" w:lastColumn="1" w:noHBand="0" w:noVBand="0"/>
      </w:tblPr>
      <w:tblGrid>
        <w:gridCol w:w="975"/>
        <w:gridCol w:w="709"/>
        <w:gridCol w:w="709"/>
        <w:gridCol w:w="709"/>
        <w:gridCol w:w="584"/>
        <w:gridCol w:w="691"/>
        <w:gridCol w:w="851"/>
        <w:gridCol w:w="709"/>
        <w:gridCol w:w="850"/>
        <w:gridCol w:w="851"/>
        <w:gridCol w:w="850"/>
      </w:tblGrid>
      <w:tr w:rsidR="002575E7" w:rsidRPr="002575E7" w:rsidTr="002575E7">
        <w:trPr>
          <w:trHeight w:val="365"/>
          <w:jc w:val="center"/>
        </w:trPr>
        <w:tc>
          <w:tcPr>
            <w:tcW w:w="975"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Cement Type</w:t>
            </w:r>
          </w:p>
        </w:tc>
        <w:tc>
          <w:tcPr>
            <w:tcW w:w="709"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OPC</w:t>
            </w:r>
          </w:p>
        </w:tc>
        <w:tc>
          <w:tcPr>
            <w:tcW w:w="709"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709"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584"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691"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851"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709"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850"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851"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c>
          <w:tcPr>
            <w:tcW w:w="850" w:type="dxa"/>
            <w:tcBorders>
              <w:top w:val="single" w:sz="4" w:space="0" w:color="000000"/>
              <w:bottom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C+BA+FA</w:t>
            </w:r>
          </w:p>
        </w:tc>
      </w:tr>
      <w:tr w:rsidR="002575E7" w:rsidRPr="002575E7" w:rsidTr="002575E7">
        <w:trPr>
          <w:trHeight w:val="313"/>
          <w:jc w:val="center"/>
        </w:trPr>
        <w:tc>
          <w:tcPr>
            <w:tcW w:w="975"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Mix</w:t>
            </w:r>
          </w:p>
        </w:tc>
        <w:tc>
          <w:tcPr>
            <w:tcW w:w="709"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S1</w:t>
            </w:r>
          </w:p>
        </w:tc>
        <w:tc>
          <w:tcPr>
            <w:tcW w:w="709"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S2</w:t>
            </w:r>
          </w:p>
        </w:tc>
        <w:tc>
          <w:tcPr>
            <w:tcW w:w="709"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S3</w:t>
            </w:r>
          </w:p>
        </w:tc>
        <w:tc>
          <w:tcPr>
            <w:tcW w:w="584"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S4</w:t>
            </w:r>
          </w:p>
        </w:tc>
        <w:tc>
          <w:tcPr>
            <w:tcW w:w="691"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S5</w:t>
            </w:r>
          </w:p>
        </w:tc>
        <w:tc>
          <w:tcPr>
            <w:tcW w:w="851"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S6</w:t>
            </w:r>
          </w:p>
        </w:tc>
        <w:tc>
          <w:tcPr>
            <w:tcW w:w="709"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S7</w:t>
            </w:r>
          </w:p>
        </w:tc>
        <w:tc>
          <w:tcPr>
            <w:tcW w:w="850"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S8</w:t>
            </w:r>
          </w:p>
        </w:tc>
        <w:tc>
          <w:tcPr>
            <w:tcW w:w="851"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S9</w:t>
            </w:r>
          </w:p>
        </w:tc>
        <w:tc>
          <w:tcPr>
            <w:tcW w:w="850" w:type="dxa"/>
            <w:tcBorders>
              <w:top w:val="single" w:sz="4" w:space="0" w:color="000000"/>
            </w:tcBorders>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S10</w:t>
            </w:r>
          </w:p>
        </w:tc>
      </w:tr>
      <w:tr w:rsidR="002575E7" w:rsidRPr="002575E7" w:rsidTr="002575E7">
        <w:trPr>
          <w:trHeight w:val="247"/>
          <w:jc w:val="center"/>
        </w:trPr>
        <w:tc>
          <w:tcPr>
            <w:tcW w:w="975" w:type="dxa"/>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proofErr w:type="spellStart"/>
            <w:r w:rsidRPr="002575E7">
              <w:rPr>
                <w:rFonts w:ascii="Times New Roman" w:eastAsia="Times New Roman" w:hAnsi="Times New Roman" w:cs="Times New Roman"/>
                <w:color w:val="0D0D0D"/>
                <w:lang w:bidi="hi-IN"/>
              </w:rPr>
              <w:t>NaOH</w:t>
            </w:r>
            <w:proofErr w:type="spellEnd"/>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8M</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10M</w:t>
            </w:r>
          </w:p>
        </w:tc>
        <w:tc>
          <w:tcPr>
            <w:tcW w:w="584"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12M</w:t>
            </w:r>
          </w:p>
        </w:tc>
        <w:tc>
          <w:tcPr>
            <w:tcW w:w="69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w:t>
            </w:r>
          </w:p>
        </w:tc>
      </w:tr>
      <w:tr w:rsidR="002575E7" w:rsidRPr="002575E7" w:rsidTr="002575E7">
        <w:trPr>
          <w:trHeight w:val="247"/>
          <w:jc w:val="center"/>
        </w:trPr>
        <w:tc>
          <w:tcPr>
            <w:tcW w:w="975" w:type="dxa"/>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proofErr w:type="spellStart"/>
            <w:r w:rsidRPr="002575E7">
              <w:rPr>
                <w:rFonts w:ascii="Times New Roman" w:eastAsia="Times New Roman" w:hAnsi="Times New Roman" w:cs="Times New Roman"/>
                <w:color w:val="0D0D0D"/>
                <w:lang w:bidi="hi-IN"/>
              </w:rPr>
              <w:t>CaCl</w:t>
            </w:r>
            <w:proofErr w:type="spellEnd"/>
            <w:r w:rsidRPr="002575E7">
              <w:rPr>
                <w:rFonts w:ascii="Times New Roman" w:eastAsia="Times New Roman" w:hAnsi="Times New Roman" w:cs="Times New Roman"/>
                <w:color w:val="0D0D0D"/>
                <w:lang w:bidi="hi-IN"/>
              </w:rPr>
              <w:t>₂</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584"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69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2%</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4%</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r>
      <w:tr w:rsidR="002575E7" w:rsidRPr="002575E7" w:rsidTr="002575E7">
        <w:trPr>
          <w:trHeight w:val="247"/>
          <w:jc w:val="center"/>
        </w:trPr>
        <w:tc>
          <w:tcPr>
            <w:tcW w:w="975" w:type="dxa"/>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Nitrate</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584"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69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4%</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r>
      <w:tr w:rsidR="002575E7" w:rsidRPr="002575E7" w:rsidTr="002575E7">
        <w:trPr>
          <w:trHeight w:val="247"/>
          <w:jc w:val="center"/>
        </w:trPr>
        <w:tc>
          <w:tcPr>
            <w:tcW w:w="975" w:type="dxa"/>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 TEA</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584"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69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2%</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4%</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r>
      <w:tr w:rsidR="002575E7" w:rsidRPr="002575E7" w:rsidTr="002575E7">
        <w:trPr>
          <w:trHeight w:val="247"/>
          <w:jc w:val="center"/>
        </w:trPr>
        <w:tc>
          <w:tcPr>
            <w:tcW w:w="975" w:type="dxa"/>
          </w:tcPr>
          <w:p w:rsidR="002575E7" w:rsidRPr="002575E7" w:rsidRDefault="002575E7" w:rsidP="00EA7AAD">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 TIPA</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584"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69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709"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1"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Pr>
                <w:rFonts w:ascii="Times New Roman" w:eastAsia="Times New Roman" w:hAnsi="Times New Roman" w:cs="Times New Roman"/>
                <w:color w:val="0D0D0D"/>
                <w:lang w:bidi="hi-IN"/>
              </w:rPr>
              <w:t>-</w:t>
            </w:r>
          </w:p>
        </w:tc>
        <w:tc>
          <w:tcPr>
            <w:tcW w:w="850" w:type="dxa"/>
          </w:tcPr>
          <w:p w:rsidR="002575E7" w:rsidRPr="002575E7" w:rsidRDefault="002575E7" w:rsidP="002575E7">
            <w:pPr>
              <w:spacing w:after="0" w:line="240" w:lineRule="auto"/>
              <w:ind w:left="61" w:right="54"/>
              <w:jc w:val="center"/>
              <w:rPr>
                <w:rFonts w:ascii="Times New Roman" w:eastAsia="Times New Roman" w:hAnsi="Times New Roman" w:cs="Times New Roman"/>
                <w:color w:val="0D0D0D"/>
                <w:lang w:bidi="hi-IN"/>
              </w:rPr>
            </w:pPr>
            <w:r w:rsidRPr="002575E7">
              <w:rPr>
                <w:rFonts w:ascii="Times New Roman" w:eastAsia="Times New Roman" w:hAnsi="Times New Roman" w:cs="Times New Roman"/>
                <w:color w:val="0D0D0D"/>
                <w:lang w:bidi="hi-IN"/>
              </w:rPr>
              <w:t>4%</w:t>
            </w:r>
          </w:p>
        </w:tc>
      </w:tr>
    </w:tbl>
    <w:p w:rsidR="00F05EED" w:rsidRPr="00B10937" w:rsidRDefault="00F05EED" w:rsidP="00CE5D4F">
      <w:pPr>
        <w:pStyle w:val="BodyText"/>
        <w:ind w:left="749"/>
        <w:rPr>
          <w:rFonts w:ascii="Times New Roman" w:hAnsi="Times New Roman" w:cs="Times New Roman"/>
          <w:noProof/>
        </w:rPr>
      </w:pPr>
    </w:p>
    <w:p w:rsidR="00F05EED" w:rsidRPr="00B10937" w:rsidRDefault="00F05EED" w:rsidP="00CE5D4F">
      <w:pPr>
        <w:pStyle w:val="BodyText"/>
        <w:ind w:left="749"/>
        <w:rPr>
          <w:rFonts w:ascii="Times New Roman" w:hAnsi="Times New Roman" w:cs="Times New Roman"/>
          <w:noProof/>
        </w:rPr>
      </w:pPr>
    </w:p>
    <w:p w:rsidR="00AA4270" w:rsidRPr="00B10937" w:rsidRDefault="00AA4270" w:rsidP="00AA4270">
      <w:pPr>
        <w:pStyle w:val="Heading1"/>
        <w:tabs>
          <w:tab w:val="left" w:pos="395"/>
        </w:tabs>
        <w:spacing w:before="0"/>
        <w:ind w:left="395"/>
        <w:rPr>
          <w:rFonts w:eastAsiaTheme="minorHAnsi"/>
          <w:bCs w:val="0"/>
          <w:sz w:val="24"/>
          <w:szCs w:val="24"/>
          <w:lang w:val="en-IN"/>
        </w:rPr>
      </w:pPr>
      <w:r w:rsidRPr="00B10937">
        <w:rPr>
          <w:rFonts w:eastAsiaTheme="minorHAnsi"/>
          <w:bCs w:val="0"/>
          <w:sz w:val="24"/>
          <w:szCs w:val="24"/>
          <w:lang w:val="en-IN"/>
        </w:rPr>
        <w:t xml:space="preserve">3. </w:t>
      </w:r>
      <w:r w:rsidR="00405755">
        <w:rPr>
          <w:rFonts w:eastAsiaTheme="minorHAnsi"/>
          <w:bCs w:val="0"/>
          <w:sz w:val="24"/>
          <w:szCs w:val="24"/>
          <w:lang w:val="en-IN"/>
        </w:rPr>
        <w:t xml:space="preserve">Findings </w:t>
      </w:r>
      <w:r w:rsidRPr="00B10937">
        <w:rPr>
          <w:rFonts w:eastAsiaTheme="minorHAnsi"/>
          <w:bCs w:val="0"/>
          <w:sz w:val="24"/>
          <w:szCs w:val="24"/>
          <w:lang w:val="en-IN"/>
        </w:rPr>
        <w:t>and discussion</w:t>
      </w:r>
    </w:p>
    <w:p w:rsidR="00262E2B" w:rsidRPr="00B10937" w:rsidRDefault="00262E2B" w:rsidP="00AA4270">
      <w:pPr>
        <w:pStyle w:val="Heading1"/>
        <w:tabs>
          <w:tab w:val="left" w:pos="395"/>
        </w:tabs>
        <w:spacing w:before="0"/>
        <w:ind w:left="395"/>
        <w:rPr>
          <w:rFonts w:eastAsiaTheme="minorHAnsi"/>
          <w:bCs w:val="0"/>
          <w:sz w:val="24"/>
          <w:szCs w:val="24"/>
          <w:lang w:val="en-IN"/>
        </w:rPr>
      </w:pPr>
    </w:p>
    <w:p w:rsidR="00262E2B" w:rsidRPr="00B10937" w:rsidRDefault="00405755" w:rsidP="00262E2B">
      <w:pPr>
        <w:pStyle w:val="BodyText"/>
        <w:rPr>
          <w:rFonts w:ascii="Times New Roman" w:hAnsi="Times New Roman" w:cs="Times New Roman"/>
          <w:i/>
        </w:rPr>
      </w:pPr>
      <w:r>
        <w:rPr>
          <w:rFonts w:ascii="Times New Roman" w:hAnsi="Times New Roman" w:cs="Times New Roman"/>
          <w:i/>
        </w:rPr>
        <w:t xml:space="preserve">3.1  Influence </w:t>
      </w:r>
      <w:r w:rsidR="00FB6A1E">
        <w:rPr>
          <w:rFonts w:ascii="Times New Roman" w:hAnsi="Times New Roman" w:cs="Times New Roman"/>
          <w:i/>
        </w:rPr>
        <w:t>of sodium hydroxide- NaOH</w:t>
      </w:r>
      <w:bookmarkStart w:id="0" w:name="_GoBack"/>
      <w:bookmarkEnd w:id="0"/>
    </w:p>
    <w:p w:rsidR="00262E2B" w:rsidRPr="00B10937" w:rsidRDefault="00262E2B" w:rsidP="00262E2B">
      <w:pPr>
        <w:pStyle w:val="BodyText"/>
        <w:rPr>
          <w:rFonts w:ascii="Times New Roman" w:eastAsiaTheme="minorHAnsi" w:hAnsi="Times New Roman" w:cs="Times New Roman"/>
          <w:lang w:val="en-IN"/>
        </w:rPr>
      </w:pPr>
    </w:p>
    <w:p w:rsidR="0060306D" w:rsidRDefault="0060306D" w:rsidP="0066374C">
      <w:pPr>
        <w:pStyle w:val="BodyText"/>
        <w:jc w:val="both"/>
        <w:rPr>
          <w:rFonts w:ascii="Times New Roman" w:eastAsiaTheme="minorHAnsi" w:hAnsi="Times New Roman" w:cs="Times New Roman"/>
          <w:lang w:val="en-IN"/>
        </w:rPr>
      </w:pPr>
      <w:r w:rsidRPr="00B10937">
        <w:rPr>
          <w:rFonts w:ascii="Times New Roman" w:eastAsiaTheme="minorHAnsi" w:hAnsi="Times New Roman" w:cs="Times New Roman"/>
          <w:lang w:val="en-IN"/>
        </w:rPr>
        <w:t>The rate of solidification in the mixture was influenced by both the solid-to-liquid ratio and the molar concentration of sodium hydroxide (</w:t>
      </w:r>
      <w:proofErr w:type="spellStart"/>
      <w:r w:rsidRPr="00B10937">
        <w:rPr>
          <w:rFonts w:ascii="Times New Roman" w:eastAsiaTheme="minorHAnsi" w:hAnsi="Times New Roman" w:cs="Times New Roman"/>
          <w:lang w:val="en-IN"/>
        </w:rPr>
        <w:t>NaOH</w:t>
      </w:r>
      <w:proofErr w:type="spellEnd"/>
      <w:r w:rsidRPr="00B10937">
        <w:rPr>
          <w:rFonts w:ascii="Times New Roman" w:eastAsiaTheme="minorHAnsi" w:hAnsi="Times New Roman" w:cs="Times New Roman"/>
          <w:lang w:val="en-IN"/>
        </w:rPr>
        <w:t xml:space="preserve">). Experimental data show that increasing the solid-to-liquid ratio reduces both the initial and final setting times. Additionally, higher concentrations of the alkaline activator result in shorter setting times. Tests with </w:t>
      </w:r>
      <w:proofErr w:type="spellStart"/>
      <w:r w:rsidRPr="00B10937">
        <w:rPr>
          <w:rFonts w:ascii="Times New Roman" w:eastAsiaTheme="minorHAnsi" w:hAnsi="Times New Roman" w:cs="Times New Roman"/>
          <w:lang w:val="en-IN"/>
        </w:rPr>
        <w:t>NaOH</w:t>
      </w:r>
      <w:proofErr w:type="spellEnd"/>
      <w:r w:rsidRPr="00B10937">
        <w:rPr>
          <w:rFonts w:ascii="Times New Roman" w:eastAsiaTheme="minorHAnsi" w:hAnsi="Times New Roman" w:cs="Times New Roman"/>
          <w:lang w:val="en-IN"/>
        </w:rPr>
        <w:t xml:space="preserve"> concentrations of 8 M, 10 M, and 12 M yielded varying unconfined compressive strengths: 15.44–16.51 MPa after 1 day; 28.2–27.82 MPa after 3 days; 37.8–38.5 MPa after 7 days; and 50.7–50.8 MPa after 28 days, as illustrated in Fig. 4.</w:t>
      </w:r>
    </w:p>
    <w:p w:rsidR="00B10937" w:rsidRPr="00B10937" w:rsidRDefault="00B10937" w:rsidP="0066374C">
      <w:pPr>
        <w:pStyle w:val="BodyText"/>
        <w:jc w:val="both"/>
        <w:rPr>
          <w:rFonts w:ascii="Times New Roman" w:eastAsiaTheme="minorHAnsi" w:hAnsi="Times New Roman" w:cs="Times New Roman"/>
          <w:lang w:val="en-IN"/>
        </w:rPr>
      </w:pPr>
    </w:p>
    <w:p w:rsidR="00803F52" w:rsidRPr="00B10937" w:rsidRDefault="00803F52" w:rsidP="0066374C">
      <w:pPr>
        <w:pStyle w:val="BodyText"/>
        <w:jc w:val="both"/>
        <w:rPr>
          <w:rFonts w:ascii="Times New Roman" w:eastAsiaTheme="minorHAnsi" w:hAnsi="Times New Roman" w:cs="Times New Roman"/>
          <w:lang w:val="en-IN"/>
        </w:rPr>
      </w:pPr>
      <w:r w:rsidRPr="00B10937">
        <w:rPr>
          <w:rFonts w:ascii="Times New Roman" w:eastAsiaTheme="minorHAnsi" w:hAnsi="Times New Roman" w:cs="Times New Roman"/>
          <w:lang w:val="en-IN"/>
        </w:rPr>
        <w:lastRenderedPageBreak/>
        <w:t>After 1, 3, 7, and 28 days of testing, the unconfined compressive strength has grown in all three mixes with NaOH concentrations of 8 M, 10 M, and 12 M. Additionally, studies have shown that the mix's initial and ultimate setting times are significantly impacted by an increase in NaOH content. At a 1</w:t>
      </w:r>
      <w:r w:rsidR="001C2625" w:rsidRPr="00B10937">
        <w:rPr>
          <w:rFonts w:ascii="Times New Roman" w:eastAsiaTheme="minorHAnsi" w:hAnsi="Times New Roman" w:cs="Times New Roman"/>
          <w:lang w:val="en-IN"/>
        </w:rPr>
        <w:t>2</w:t>
      </w:r>
      <w:r w:rsidRPr="00B10937">
        <w:rPr>
          <w:rFonts w:ascii="Times New Roman" w:eastAsiaTheme="minorHAnsi" w:hAnsi="Times New Roman" w:cs="Times New Roman"/>
          <w:lang w:val="en-IN"/>
        </w:rPr>
        <w:t xml:space="preserve"> M concentration of NaOH, the ultimate setting time was measured to be </w:t>
      </w:r>
      <w:r w:rsidR="0033101C" w:rsidRPr="00B10937">
        <w:rPr>
          <w:rFonts w:ascii="Times New Roman" w:eastAsiaTheme="minorHAnsi" w:hAnsi="Times New Roman" w:cs="Times New Roman"/>
          <w:lang w:val="en-IN"/>
        </w:rPr>
        <w:t>43</w:t>
      </w:r>
      <w:r w:rsidRPr="00B10937">
        <w:rPr>
          <w:rFonts w:ascii="Times New Roman" w:eastAsiaTheme="minorHAnsi" w:hAnsi="Times New Roman" w:cs="Times New Roman"/>
          <w:lang w:val="en-IN"/>
        </w:rPr>
        <w:t xml:space="preserve"> minutes, although the starting setting time was recorded as </w:t>
      </w:r>
      <w:r w:rsidR="0033101C" w:rsidRPr="00B10937">
        <w:rPr>
          <w:rFonts w:ascii="Times New Roman" w:eastAsiaTheme="minorHAnsi" w:hAnsi="Times New Roman" w:cs="Times New Roman"/>
          <w:lang w:val="en-IN"/>
        </w:rPr>
        <w:t>24</w:t>
      </w:r>
      <w:r w:rsidRPr="00B10937">
        <w:rPr>
          <w:rFonts w:ascii="Times New Roman" w:eastAsiaTheme="minorHAnsi" w:hAnsi="Times New Roman" w:cs="Times New Roman"/>
          <w:lang w:val="en-IN"/>
        </w:rPr>
        <w:t xml:space="preserve"> minutes.</w:t>
      </w:r>
    </w:p>
    <w:p w:rsidR="009447E0" w:rsidRDefault="003A6033" w:rsidP="0066374C">
      <w:pPr>
        <w:pStyle w:val="BodyText"/>
        <w:jc w:val="both"/>
        <w:rPr>
          <w:rFonts w:ascii="Times New Roman" w:eastAsiaTheme="minorHAnsi" w:hAnsi="Times New Roman" w:cs="Times New Roman"/>
          <w:lang w:val="en-IN"/>
        </w:rPr>
      </w:pPr>
      <w:r w:rsidRPr="00B10937">
        <w:rPr>
          <w:rFonts w:ascii="Times New Roman" w:eastAsiaTheme="minorHAnsi" w:hAnsi="Times New Roman" w:cs="Times New Roman"/>
          <w:lang w:val="en-IN"/>
        </w:rPr>
        <w:t xml:space="preserve">In the 8 M, 10 M, and 12 M samples, however, testing at 1, 3, 7, and 28 days also revealed a decrease in compressive strength. Strength loss might result from two factors when NaOH concentration is </w:t>
      </w:r>
      <w:proofErr w:type="gramStart"/>
      <w:r w:rsidRPr="00B10937">
        <w:rPr>
          <w:rFonts w:ascii="Times New Roman" w:eastAsiaTheme="minorHAnsi" w:hAnsi="Times New Roman" w:cs="Times New Roman"/>
          <w:lang w:val="en-IN"/>
        </w:rPr>
        <w:t>raised.</w:t>
      </w:r>
      <w:r w:rsidR="009447E0" w:rsidRPr="00B10937">
        <w:rPr>
          <w:rFonts w:ascii="Times New Roman" w:eastAsiaTheme="minorHAnsi" w:hAnsi="Times New Roman" w:cs="Times New Roman"/>
          <w:lang w:val="en-IN"/>
        </w:rPr>
        <w:t>Initially</w:t>
      </w:r>
      <w:proofErr w:type="gramEnd"/>
      <w:r w:rsidR="009447E0" w:rsidRPr="00B10937">
        <w:rPr>
          <w:rFonts w:ascii="Times New Roman" w:eastAsiaTheme="minorHAnsi" w:hAnsi="Times New Roman" w:cs="Times New Roman"/>
          <w:lang w:val="en-IN"/>
        </w:rPr>
        <w:t xml:space="preserve">, cement gains its strength via a reaction between calcium hydroxide (Ca(OH)2) and cementitious components such calcium silicate hydrate (C-S-H). NaOH is a strong alkali. The material may become weaker as a result of the additional chemicals produced by this </w:t>
      </w:r>
      <w:proofErr w:type="gramStart"/>
      <w:r w:rsidR="009447E0" w:rsidRPr="00B10937">
        <w:rPr>
          <w:rFonts w:ascii="Times New Roman" w:eastAsiaTheme="minorHAnsi" w:hAnsi="Times New Roman" w:cs="Times New Roman"/>
          <w:lang w:val="en-IN"/>
        </w:rPr>
        <w:t>reaction.An</w:t>
      </w:r>
      <w:proofErr w:type="gramEnd"/>
      <w:r w:rsidR="009447E0" w:rsidRPr="00B10937">
        <w:rPr>
          <w:rFonts w:ascii="Times New Roman" w:eastAsiaTheme="minorHAnsi" w:hAnsi="Times New Roman" w:cs="Times New Roman"/>
          <w:lang w:val="en-IN"/>
        </w:rPr>
        <w:t xml:space="preserve"> other explanation is that pores or voids may be created by NaOH and cementitious materials. These pores weaken the structure and decrease compressive strength by increasing porosity and decreasing density.</w:t>
      </w:r>
    </w:p>
    <w:p w:rsidR="00B10937" w:rsidRPr="00B10937" w:rsidRDefault="00B10937" w:rsidP="0066374C">
      <w:pPr>
        <w:pStyle w:val="BodyText"/>
        <w:jc w:val="both"/>
        <w:rPr>
          <w:rFonts w:ascii="Times New Roman" w:eastAsiaTheme="minorHAnsi" w:hAnsi="Times New Roman" w:cs="Times New Roman"/>
          <w:lang w:val="en-IN"/>
        </w:rPr>
      </w:pPr>
    </w:p>
    <w:p w:rsidR="00030EF1" w:rsidRPr="00B10937" w:rsidRDefault="00030EF1" w:rsidP="0037008E">
      <w:pPr>
        <w:pStyle w:val="BodyText"/>
        <w:rPr>
          <w:rFonts w:ascii="Times New Roman" w:eastAsiaTheme="minorHAnsi" w:hAnsi="Times New Roman" w:cs="Times New Roman"/>
          <w:lang w:val="en-IN"/>
        </w:rPr>
      </w:pPr>
    </w:p>
    <w:p w:rsidR="00AE1069" w:rsidRPr="00B10937" w:rsidRDefault="001C4CCE" w:rsidP="009447E0">
      <w:pPr>
        <w:pStyle w:val="BodyText"/>
        <w:rPr>
          <w:rFonts w:ascii="Times New Roman" w:hAnsi="Times New Roman" w:cs="Times New Roman"/>
          <w:lang w:val="en-IN"/>
        </w:rPr>
      </w:pPr>
      <w:r w:rsidRPr="00B10937">
        <w:rPr>
          <w:rFonts w:ascii="Times New Roman" w:hAnsi="Times New Roman" w:cs="Times New Roman"/>
          <w:noProof/>
          <w:lang w:val="en-IN" w:eastAsia="en-IN"/>
        </w:rPr>
        <w:drawing>
          <wp:inline distT="0" distB="0" distL="0" distR="0">
            <wp:extent cx="5829016" cy="3214048"/>
            <wp:effectExtent l="19050" t="0" r="19334" b="5402"/>
            <wp:docPr id="12"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E1069" w:rsidRPr="00B10937" w:rsidRDefault="00A7200C" w:rsidP="00B10937">
      <w:pPr>
        <w:pStyle w:val="BodyText"/>
        <w:jc w:val="center"/>
        <w:rPr>
          <w:rFonts w:ascii="Times New Roman" w:hAnsi="Times New Roman" w:cs="Times New Roman"/>
          <w:lang w:val="en-IN"/>
        </w:rPr>
      </w:pPr>
      <w:r w:rsidRPr="00B10937">
        <w:rPr>
          <w:rFonts w:ascii="Times New Roman" w:hAnsi="Times New Roman" w:cs="Times New Roman"/>
          <w:bCs/>
          <w:w w:val="115"/>
        </w:rPr>
        <w:t>Fig.</w:t>
      </w:r>
      <w:r w:rsidR="00405FCC" w:rsidRPr="00B10937">
        <w:rPr>
          <w:rFonts w:ascii="Times New Roman" w:hAnsi="Times New Roman" w:cs="Times New Roman"/>
          <w:bCs/>
          <w:w w:val="115"/>
        </w:rPr>
        <w:t>3</w:t>
      </w:r>
      <w:r w:rsidRPr="00B10937">
        <w:rPr>
          <w:rFonts w:ascii="Times New Roman" w:hAnsi="Times New Roman" w:cs="Times New Roman"/>
          <w:bCs/>
          <w:w w:val="110"/>
        </w:rPr>
        <w:t>. Initial/Final setting time of selected mixes</w:t>
      </w:r>
    </w:p>
    <w:p w:rsidR="00AE1069" w:rsidRPr="00B10937" w:rsidRDefault="00AE1069" w:rsidP="00030EF1">
      <w:pPr>
        <w:pStyle w:val="BodyText"/>
        <w:rPr>
          <w:rFonts w:ascii="Times New Roman" w:hAnsi="Times New Roman" w:cs="Times New Roman"/>
          <w:bCs/>
          <w:w w:val="110"/>
        </w:rPr>
      </w:pPr>
    </w:p>
    <w:p w:rsidR="00AE1069" w:rsidRPr="00B10937" w:rsidRDefault="001C4CCE" w:rsidP="00030EF1">
      <w:pPr>
        <w:pStyle w:val="BodyText"/>
        <w:rPr>
          <w:rFonts w:ascii="Times New Roman" w:hAnsi="Times New Roman" w:cs="Times New Roman"/>
          <w:i/>
        </w:rPr>
      </w:pPr>
      <w:r w:rsidRPr="00B10937">
        <w:rPr>
          <w:rFonts w:ascii="Times New Roman" w:hAnsi="Times New Roman" w:cs="Times New Roman"/>
          <w:i/>
        </w:rPr>
        <w:t xml:space="preserve">  </w:t>
      </w:r>
    </w:p>
    <w:p w:rsidR="00AE1069" w:rsidRPr="00B10937" w:rsidRDefault="001C4CCE" w:rsidP="00030EF1">
      <w:pPr>
        <w:pStyle w:val="BodyText"/>
        <w:rPr>
          <w:rFonts w:ascii="Times New Roman" w:hAnsi="Times New Roman" w:cs="Times New Roman"/>
          <w:i/>
        </w:rPr>
      </w:pPr>
      <w:r w:rsidRPr="00B10937">
        <w:rPr>
          <w:rFonts w:ascii="Times New Roman" w:hAnsi="Times New Roman" w:cs="Times New Roman"/>
          <w:i/>
          <w:noProof/>
          <w:lang w:val="en-IN" w:eastAsia="en-IN"/>
        </w:rPr>
        <w:lastRenderedPageBreak/>
        <w:drawing>
          <wp:inline distT="0" distB="0" distL="0" distR="0">
            <wp:extent cx="5731510" cy="3475034"/>
            <wp:effectExtent l="19050" t="0" r="21590" b="0"/>
            <wp:docPr id="11"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376C3" w:rsidRPr="00B10937" w:rsidRDefault="00A7200C" w:rsidP="00B10937">
      <w:pPr>
        <w:pStyle w:val="BodyText"/>
        <w:jc w:val="center"/>
        <w:rPr>
          <w:rFonts w:ascii="Times New Roman" w:hAnsi="Times New Roman" w:cs="Times New Roman"/>
          <w:i/>
        </w:rPr>
      </w:pPr>
      <w:r w:rsidRPr="00B10937">
        <w:rPr>
          <w:rFonts w:ascii="Times New Roman" w:hAnsi="Times New Roman" w:cs="Times New Roman"/>
          <w:bCs/>
          <w:w w:val="110"/>
        </w:rPr>
        <w:t>Fig.</w:t>
      </w:r>
      <w:r w:rsidR="00405FCC" w:rsidRPr="00B10937">
        <w:rPr>
          <w:rFonts w:ascii="Times New Roman" w:hAnsi="Times New Roman" w:cs="Times New Roman"/>
          <w:bCs/>
          <w:w w:val="110"/>
        </w:rPr>
        <w:t>4.</w:t>
      </w:r>
      <w:r w:rsidRPr="00B10937">
        <w:rPr>
          <w:rFonts w:ascii="Times New Roman" w:hAnsi="Times New Roman" w:cs="Times New Roman"/>
          <w:w w:val="110"/>
        </w:rPr>
        <w:t>Compressive</w:t>
      </w:r>
      <w:r w:rsidR="001C4CCE" w:rsidRPr="00B10937">
        <w:rPr>
          <w:rFonts w:ascii="Times New Roman" w:hAnsi="Times New Roman" w:cs="Times New Roman"/>
          <w:w w:val="110"/>
        </w:rPr>
        <w:t xml:space="preserve"> </w:t>
      </w:r>
      <w:r w:rsidRPr="00B10937">
        <w:rPr>
          <w:rFonts w:ascii="Times New Roman" w:hAnsi="Times New Roman" w:cs="Times New Roman"/>
          <w:w w:val="110"/>
        </w:rPr>
        <w:t>strength</w:t>
      </w:r>
      <w:r w:rsidR="001C4CCE" w:rsidRPr="00B10937">
        <w:rPr>
          <w:rFonts w:ascii="Times New Roman" w:hAnsi="Times New Roman" w:cs="Times New Roman"/>
          <w:w w:val="110"/>
        </w:rPr>
        <w:t xml:space="preserve"> </w:t>
      </w:r>
      <w:r w:rsidRPr="00B10937">
        <w:rPr>
          <w:rFonts w:ascii="Times New Roman" w:hAnsi="Times New Roman" w:cs="Times New Roman"/>
          <w:w w:val="110"/>
        </w:rPr>
        <w:t>of</w:t>
      </w:r>
      <w:r w:rsidR="001C4CCE" w:rsidRPr="00B10937">
        <w:rPr>
          <w:rFonts w:ascii="Times New Roman" w:hAnsi="Times New Roman" w:cs="Times New Roman"/>
          <w:w w:val="110"/>
        </w:rPr>
        <w:t xml:space="preserve"> selecte</w:t>
      </w:r>
      <w:r w:rsidRPr="00B10937">
        <w:rPr>
          <w:rFonts w:ascii="Times New Roman" w:hAnsi="Times New Roman" w:cs="Times New Roman"/>
          <w:w w:val="110"/>
        </w:rPr>
        <w:t>d</w:t>
      </w:r>
      <w:r w:rsidR="001C4CCE" w:rsidRPr="00B10937">
        <w:rPr>
          <w:rFonts w:ascii="Times New Roman" w:hAnsi="Times New Roman" w:cs="Times New Roman"/>
          <w:w w:val="110"/>
        </w:rPr>
        <w:t xml:space="preserve"> </w:t>
      </w:r>
      <w:r w:rsidRPr="00B10937">
        <w:rPr>
          <w:rFonts w:ascii="Times New Roman" w:hAnsi="Times New Roman" w:cs="Times New Roman"/>
          <w:spacing w:val="-2"/>
          <w:w w:val="110"/>
        </w:rPr>
        <w:t>mixes</w:t>
      </w:r>
    </w:p>
    <w:p w:rsidR="00B376C3" w:rsidRPr="00B10937" w:rsidRDefault="00B376C3" w:rsidP="00030EF1">
      <w:pPr>
        <w:pStyle w:val="BodyText"/>
        <w:rPr>
          <w:rFonts w:ascii="Times New Roman" w:hAnsi="Times New Roman" w:cs="Times New Roman"/>
          <w:i/>
        </w:rPr>
      </w:pPr>
    </w:p>
    <w:p w:rsidR="00B376C3" w:rsidRPr="00B10937" w:rsidRDefault="00B376C3" w:rsidP="00030EF1">
      <w:pPr>
        <w:pStyle w:val="BodyText"/>
        <w:rPr>
          <w:rFonts w:ascii="Times New Roman" w:hAnsi="Times New Roman" w:cs="Times New Roman"/>
          <w:i/>
        </w:rPr>
      </w:pPr>
    </w:p>
    <w:p w:rsidR="00030EF1" w:rsidRPr="00B10937" w:rsidRDefault="00292BE5" w:rsidP="00030EF1">
      <w:pPr>
        <w:pStyle w:val="BodyText"/>
        <w:rPr>
          <w:rFonts w:ascii="Times New Roman" w:hAnsi="Times New Roman" w:cs="Times New Roman"/>
          <w:i/>
        </w:rPr>
      </w:pPr>
      <w:r w:rsidRPr="00B10937">
        <w:rPr>
          <w:rFonts w:ascii="Times New Roman" w:hAnsi="Times New Roman" w:cs="Times New Roman"/>
          <w:i/>
        </w:rPr>
        <w:t>3.2 Influence</w:t>
      </w:r>
      <w:r w:rsidR="00030EF1" w:rsidRPr="00B10937">
        <w:rPr>
          <w:rFonts w:ascii="Times New Roman" w:hAnsi="Times New Roman" w:cs="Times New Roman"/>
          <w:i/>
        </w:rPr>
        <w:t xml:space="preserve"> of calcium chloride </w:t>
      </w:r>
      <w:r w:rsidR="00FB6A1E">
        <w:rPr>
          <w:rFonts w:ascii="Times New Roman" w:hAnsi="Times New Roman" w:cs="Times New Roman"/>
          <w:i/>
        </w:rPr>
        <w:t>-</w:t>
      </w:r>
      <w:proofErr w:type="spellStart"/>
      <w:r w:rsidR="00171A42" w:rsidRPr="00B10937">
        <w:rPr>
          <w:rFonts w:ascii="Times New Roman" w:hAnsi="Times New Roman" w:cs="Times New Roman"/>
          <w:i/>
        </w:rPr>
        <w:t>CaCl</w:t>
      </w:r>
      <w:proofErr w:type="spellEnd"/>
      <w:r w:rsidR="00171A42" w:rsidRPr="00B10937">
        <w:rPr>
          <w:rFonts w:ascii="Times New Roman" w:hAnsi="Times New Roman" w:cs="Times New Roman"/>
          <w:i/>
        </w:rPr>
        <w:t>₂</w:t>
      </w:r>
    </w:p>
    <w:p w:rsidR="00F51AAA" w:rsidRPr="00B10937" w:rsidRDefault="00F51AAA" w:rsidP="00030EF1">
      <w:pPr>
        <w:pStyle w:val="BodyText"/>
        <w:rPr>
          <w:rFonts w:ascii="Times New Roman" w:hAnsi="Times New Roman" w:cs="Times New Roman"/>
          <w:i/>
        </w:rPr>
      </w:pPr>
    </w:p>
    <w:p w:rsidR="00F51AAA" w:rsidRPr="00B10937" w:rsidRDefault="00F51AAA" w:rsidP="0037008E">
      <w:pPr>
        <w:pStyle w:val="BodyText"/>
        <w:jc w:val="both"/>
        <w:rPr>
          <w:rFonts w:ascii="Times New Roman" w:hAnsi="Times New Roman" w:cs="Times New Roman"/>
        </w:rPr>
      </w:pPr>
      <w:r w:rsidRPr="00B10937">
        <w:rPr>
          <w:rFonts w:ascii="Times New Roman" w:hAnsi="Times New Roman" w:cs="Times New Roman"/>
          <w:lang w:val="en-IN"/>
        </w:rPr>
        <w:t xml:space="preserve">The quick hardening Agro industrial ash blended cement addition of 2 and 4 % </w:t>
      </w:r>
      <w:proofErr w:type="spellStart"/>
      <w:r w:rsidR="00171A42" w:rsidRPr="00B10937">
        <w:rPr>
          <w:rFonts w:ascii="Times New Roman" w:hAnsi="Times New Roman" w:cs="Times New Roman"/>
          <w:lang w:val="en-IN"/>
        </w:rPr>
        <w:t>CaCl</w:t>
      </w:r>
      <w:proofErr w:type="spellEnd"/>
      <w:r w:rsidR="00171A42" w:rsidRPr="00B10937">
        <w:rPr>
          <w:rFonts w:ascii="Times New Roman" w:hAnsi="Times New Roman" w:cs="Times New Roman"/>
          <w:lang w:val="en-IN"/>
        </w:rPr>
        <w:t>₂</w:t>
      </w:r>
      <w:r w:rsidRPr="00B10937">
        <w:rPr>
          <w:rFonts w:ascii="Times New Roman" w:hAnsi="Times New Roman" w:cs="Times New Roman"/>
          <w:lang w:val="en-IN"/>
        </w:rPr>
        <w:t xml:space="preserve"> had a major impact on the 3D printed concrete's (3DPC) curing time. The first setting time w</w:t>
      </w:r>
      <w:r w:rsidR="00411360" w:rsidRPr="00B10937">
        <w:rPr>
          <w:rFonts w:ascii="Times New Roman" w:hAnsi="Times New Roman" w:cs="Times New Roman"/>
          <w:lang w:val="en-IN"/>
        </w:rPr>
        <w:t>as significantly reduced from 25 to</w:t>
      </w:r>
      <w:r w:rsidR="00B615A6" w:rsidRPr="00B10937">
        <w:rPr>
          <w:rFonts w:ascii="Times New Roman" w:hAnsi="Times New Roman" w:cs="Times New Roman"/>
          <w:lang w:val="en-IN"/>
        </w:rPr>
        <w:t xml:space="preserve"> 18 minutes by adding 2 % and 4%</w:t>
      </w:r>
      <w:r w:rsidR="00411360" w:rsidRPr="00B10937">
        <w:rPr>
          <w:rFonts w:ascii="Times New Roman" w:hAnsi="Times New Roman" w:cs="Times New Roman"/>
          <w:lang w:val="en-IN"/>
        </w:rPr>
        <w:t xml:space="preserve"> </w:t>
      </w:r>
      <w:proofErr w:type="spellStart"/>
      <w:r w:rsidR="00171A42" w:rsidRPr="00B10937">
        <w:rPr>
          <w:rFonts w:ascii="Times New Roman" w:hAnsi="Times New Roman" w:cs="Times New Roman"/>
          <w:lang w:val="en-IN"/>
        </w:rPr>
        <w:t>CaCl</w:t>
      </w:r>
      <w:proofErr w:type="spellEnd"/>
      <w:r w:rsidR="00171A42" w:rsidRPr="00B10937">
        <w:rPr>
          <w:rFonts w:ascii="Times New Roman" w:hAnsi="Times New Roman" w:cs="Times New Roman"/>
          <w:lang w:val="en-IN"/>
        </w:rPr>
        <w:t>₂</w:t>
      </w:r>
      <w:r w:rsidRPr="00B10937">
        <w:rPr>
          <w:rFonts w:ascii="Times New Roman" w:hAnsi="Times New Roman" w:cs="Times New Roman"/>
          <w:lang w:val="en-IN"/>
        </w:rPr>
        <w:t>. The final setting time was red</w:t>
      </w:r>
      <w:r w:rsidR="00411360" w:rsidRPr="00B10937">
        <w:rPr>
          <w:rFonts w:ascii="Times New Roman" w:hAnsi="Times New Roman" w:cs="Times New Roman"/>
          <w:lang w:val="en-IN"/>
        </w:rPr>
        <w:t>uced by 37 minutes and 30</w:t>
      </w:r>
      <w:r w:rsidRPr="00B10937">
        <w:rPr>
          <w:rFonts w:ascii="Times New Roman" w:hAnsi="Times New Roman" w:cs="Times New Roman"/>
          <w:lang w:val="en-IN"/>
        </w:rPr>
        <w:t xml:space="preserve"> minu</w:t>
      </w:r>
      <w:r w:rsidR="00411360" w:rsidRPr="00B10937">
        <w:rPr>
          <w:rFonts w:ascii="Times New Roman" w:hAnsi="Times New Roman" w:cs="Times New Roman"/>
          <w:lang w:val="en-IN"/>
        </w:rPr>
        <w:t xml:space="preserve">tes, respectively, by adding 2 % and 4 percent </w:t>
      </w:r>
      <w:proofErr w:type="spellStart"/>
      <w:r w:rsidR="00171A42" w:rsidRPr="00B10937">
        <w:rPr>
          <w:rFonts w:ascii="Times New Roman" w:hAnsi="Times New Roman" w:cs="Times New Roman"/>
          <w:lang w:val="en-IN"/>
        </w:rPr>
        <w:t>CaCl</w:t>
      </w:r>
      <w:proofErr w:type="spellEnd"/>
      <w:r w:rsidR="00171A42" w:rsidRPr="00B10937">
        <w:rPr>
          <w:rFonts w:ascii="Times New Roman" w:hAnsi="Times New Roman" w:cs="Times New Roman"/>
          <w:lang w:val="en-IN"/>
        </w:rPr>
        <w:t>₂</w:t>
      </w:r>
      <w:r w:rsidRPr="00B10937">
        <w:rPr>
          <w:rFonts w:ascii="Times New Roman" w:hAnsi="Times New Roman" w:cs="Times New Roman"/>
          <w:lang w:val="en-IN"/>
        </w:rPr>
        <w:t xml:space="preserve">. </w:t>
      </w:r>
      <w:r w:rsidRPr="00B10937">
        <w:rPr>
          <w:rFonts w:ascii="Times New Roman" w:hAnsi="Times New Roman" w:cs="Times New Roman"/>
        </w:rPr>
        <w:t xml:space="preserve">At the first three days, there was a </w:t>
      </w:r>
      <w:r w:rsidRPr="00B10937">
        <w:rPr>
          <w:rFonts w:ascii="Times New Roman" w:hAnsi="Times New Roman" w:cs="Times New Roman"/>
          <w:color w:val="000000" w:themeColor="text1"/>
        </w:rPr>
        <w:t>50% improvement</w:t>
      </w:r>
      <w:r w:rsidRPr="00B10937">
        <w:rPr>
          <w:rFonts w:ascii="Times New Roman" w:hAnsi="Times New Roman" w:cs="Times New Roman"/>
        </w:rPr>
        <w:t xml:space="preserve"> in compressive strength, which is noteworthy at this early stage. After 28 days, the increase was 20%, which is appropriate for long-term durability. Additionally, by speedi</w:t>
      </w:r>
      <w:r w:rsidR="00411360" w:rsidRPr="00B10937">
        <w:rPr>
          <w:rFonts w:ascii="Times New Roman" w:hAnsi="Times New Roman" w:cs="Times New Roman"/>
        </w:rPr>
        <w:t xml:space="preserve">ng up the hydration process, </w:t>
      </w:r>
      <w:proofErr w:type="spellStart"/>
      <w:r w:rsidR="00171A42" w:rsidRPr="00B10937">
        <w:rPr>
          <w:rFonts w:ascii="Times New Roman" w:hAnsi="Times New Roman" w:cs="Times New Roman"/>
        </w:rPr>
        <w:t>CaCl</w:t>
      </w:r>
      <w:proofErr w:type="spellEnd"/>
      <w:r w:rsidR="00171A42" w:rsidRPr="00B10937">
        <w:rPr>
          <w:rFonts w:ascii="Times New Roman" w:hAnsi="Times New Roman" w:cs="Times New Roman"/>
        </w:rPr>
        <w:t>₂</w:t>
      </w:r>
      <w:r w:rsidRPr="00B10937">
        <w:rPr>
          <w:rFonts w:ascii="Times New Roman" w:hAnsi="Times New Roman" w:cs="Times New Roman"/>
        </w:rPr>
        <w:t xml:space="preserve"> can promote the development of early strength. This results in the synthesis of more hydration products and a denser microstructure, which in turn produces high early compressive strength with a shorter setting time. The results unequivocally show that, regardless of the kind of </w:t>
      </w:r>
      <w:r w:rsidR="00411360" w:rsidRPr="00B10937">
        <w:rPr>
          <w:rFonts w:ascii="Times New Roman" w:hAnsi="Times New Roman" w:cs="Times New Roman"/>
        </w:rPr>
        <w:t>cement utilized, Calcium Chloride</w:t>
      </w:r>
      <w:r w:rsidRPr="00B10937">
        <w:rPr>
          <w:rFonts w:ascii="Times New Roman" w:hAnsi="Times New Roman" w:cs="Times New Roman"/>
        </w:rPr>
        <w:t xml:space="preserve"> functioned as an effective hardening accelerator.</w:t>
      </w:r>
    </w:p>
    <w:p w:rsidR="00F51AAA" w:rsidRPr="00B10937" w:rsidRDefault="00F51AAA" w:rsidP="0037008E">
      <w:pPr>
        <w:pStyle w:val="BodyText"/>
        <w:rPr>
          <w:rFonts w:ascii="Times New Roman" w:hAnsi="Times New Roman" w:cs="Times New Roman"/>
          <w:i/>
        </w:rPr>
      </w:pPr>
    </w:p>
    <w:p w:rsidR="00292BE5" w:rsidRPr="00B10937" w:rsidRDefault="00292BE5" w:rsidP="00292BE5">
      <w:pPr>
        <w:pStyle w:val="BodyText"/>
        <w:rPr>
          <w:rFonts w:ascii="Times New Roman" w:hAnsi="Times New Roman" w:cs="Times New Roman"/>
          <w:i/>
        </w:rPr>
      </w:pPr>
      <w:r>
        <w:rPr>
          <w:rFonts w:ascii="Times New Roman" w:hAnsi="Times New Roman" w:cs="Times New Roman"/>
          <w:i/>
        </w:rPr>
        <w:t>3.3</w:t>
      </w:r>
      <w:r w:rsidRPr="00B10937">
        <w:rPr>
          <w:rFonts w:ascii="Times New Roman" w:hAnsi="Times New Roman" w:cs="Times New Roman"/>
          <w:i/>
        </w:rPr>
        <w:t xml:space="preserve"> </w:t>
      </w:r>
      <w:r>
        <w:rPr>
          <w:rFonts w:ascii="Times New Roman" w:hAnsi="Times New Roman" w:cs="Times New Roman"/>
          <w:i/>
        </w:rPr>
        <w:t>Influence</w:t>
      </w:r>
      <w:r w:rsidR="00FB6A1E">
        <w:rPr>
          <w:rFonts w:ascii="Times New Roman" w:hAnsi="Times New Roman" w:cs="Times New Roman"/>
          <w:i/>
        </w:rPr>
        <w:t xml:space="preserve"> </w:t>
      </w:r>
      <w:proofErr w:type="gramStart"/>
      <w:r w:rsidR="00FB6A1E">
        <w:rPr>
          <w:rFonts w:ascii="Times New Roman" w:hAnsi="Times New Roman" w:cs="Times New Roman"/>
          <w:i/>
        </w:rPr>
        <w:t xml:space="preserve">of  </w:t>
      </w:r>
      <w:proofErr w:type="spellStart"/>
      <w:r w:rsidR="00FB6A1E">
        <w:rPr>
          <w:rFonts w:ascii="Times New Roman" w:hAnsi="Times New Roman" w:cs="Times New Roman"/>
          <w:i/>
        </w:rPr>
        <w:t>triethanolamine</w:t>
      </w:r>
      <w:proofErr w:type="spellEnd"/>
      <w:proofErr w:type="gramEnd"/>
      <w:r w:rsidR="00FB6A1E">
        <w:rPr>
          <w:rFonts w:ascii="Times New Roman" w:hAnsi="Times New Roman" w:cs="Times New Roman"/>
          <w:i/>
        </w:rPr>
        <w:t xml:space="preserve">- </w:t>
      </w:r>
      <w:r w:rsidRPr="00B10937">
        <w:rPr>
          <w:rFonts w:ascii="Times New Roman" w:hAnsi="Times New Roman" w:cs="Times New Roman"/>
          <w:i/>
        </w:rPr>
        <w:t>TEA</w:t>
      </w:r>
    </w:p>
    <w:p w:rsidR="00292BE5" w:rsidRPr="00B10937" w:rsidRDefault="00292BE5" w:rsidP="00292BE5">
      <w:pPr>
        <w:pStyle w:val="BodyText"/>
        <w:rPr>
          <w:rFonts w:ascii="Times New Roman" w:hAnsi="Times New Roman" w:cs="Times New Roman"/>
          <w:i/>
        </w:rPr>
      </w:pPr>
    </w:p>
    <w:p w:rsidR="00292BE5" w:rsidRPr="00B10937" w:rsidRDefault="00292BE5" w:rsidP="00292BE5">
      <w:pPr>
        <w:pStyle w:val="BodyText"/>
        <w:jc w:val="both"/>
        <w:rPr>
          <w:rFonts w:ascii="Times New Roman" w:eastAsia="Times New Roman" w:hAnsi="Times New Roman" w:cs="Times New Roman"/>
          <w:lang w:val="en-IN" w:eastAsia="en-IN"/>
        </w:rPr>
      </w:pPr>
      <w:r w:rsidRPr="00B10937">
        <w:rPr>
          <w:rFonts w:ascii="Times New Roman" w:hAnsi="Times New Roman" w:cs="Times New Roman"/>
        </w:rPr>
        <w:t>The first setting time, which determines when cement paste changes from a plastic to a semi-solid state, was significantly shortened by using TEA. This speeding impact was compatible with the characteristics of TEA that have been proven as a catalyst for lowering setting time. The outcomes showed that TEA significantly accelerated the solidification process's beginning, which is necessary for 3D concrete printing technique. Furthermore, TEA continued to influence the ultimate setting time, but somewhat less so than CACL₂.</w:t>
      </w:r>
      <w:r w:rsidRPr="00B10937">
        <w:rPr>
          <w:rFonts w:ascii="Times New Roman" w:eastAsia="Times New Roman" w:hAnsi="Times New Roman" w:cs="Times New Roman"/>
          <w:lang w:val="en-IN" w:eastAsia="en-IN"/>
        </w:rPr>
        <w:t xml:space="preserve">The need of carefully controlling dosages when utilizing TEA is highlighted by this study, since high dosages might cause excessively quick solidification, which can compromise workability and </w:t>
      </w:r>
      <w:proofErr w:type="gramStart"/>
      <w:r w:rsidRPr="00B10937">
        <w:rPr>
          <w:rFonts w:ascii="Times New Roman" w:eastAsia="Times New Roman" w:hAnsi="Times New Roman" w:cs="Times New Roman"/>
          <w:lang w:val="en-IN" w:eastAsia="en-IN"/>
        </w:rPr>
        <w:t>building  methods</w:t>
      </w:r>
      <w:proofErr w:type="gramEnd"/>
      <w:r w:rsidRPr="00B10937">
        <w:rPr>
          <w:rFonts w:ascii="Times New Roman" w:eastAsia="Times New Roman" w:hAnsi="Times New Roman" w:cs="Times New Roman"/>
          <w:lang w:val="en-IN" w:eastAsia="en-IN"/>
        </w:rPr>
        <w:t>. A little reduction in compressive strength was seen in the 3DCP combination during preliminary testing when TEA was added at 2-4%</w:t>
      </w:r>
    </w:p>
    <w:p w:rsidR="00030EF1" w:rsidRPr="00B10937" w:rsidRDefault="00030EF1" w:rsidP="00030EF1">
      <w:pPr>
        <w:pStyle w:val="BodyText"/>
        <w:rPr>
          <w:rFonts w:ascii="Times New Roman" w:hAnsi="Times New Roman" w:cs="Times New Roman"/>
          <w:i/>
        </w:rPr>
      </w:pPr>
    </w:p>
    <w:p w:rsidR="00030EF1" w:rsidRDefault="00030EF1" w:rsidP="00030EF1">
      <w:pPr>
        <w:pStyle w:val="BodyText"/>
        <w:rPr>
          <w:rFonts w:ascii="Times New Roman" w:hAnsi="Times New Roman" w:cs="Times New Roman"/>
          <w:lang w:val="en-IN"/>
        </w:rPr>
      </w:pPr>
    </w:p>
    <w:p w:rsidR="00292BE5" w:rsidRPr="00B10937" w:rsidRDefault="00292BE5" w:rsidP="00030EF1">
      <w:pPr>
        <w:pStyle w:val="BodyText"/>
        <w:rPr>
          <w:rFonts w:ascii="Times New Roman" w:hAnsi="Times New Roman" w:cs="Times New Roman"/>
          <w:lang w:val="en-IN"/>
        </w:rPr>
      </w:pPr>
    </w:p>
    <w:p w:rsidR="00030EF1" w:rsidRPr="00B10937" w:rsidRDefault="001C2625" w:rsidP="00030EF1">
      <w:pPr>
        <w:pStyle w:val="BodyText"/>
        <w:rPr>
          <w:rFonts w:ascii="Times New Roman" w:hAnsi="Times New Roman" w:cs="Times New Roman"/>
          <w:i/>
        </w:rPr>
      </w:pPr>
      <w:r w:rsidRPr="00B10937">
        <w:rPr>
          <w:rFonts w:ascii="Times New Roman" w:hAnsi="Times New Roman" w:cs="Times New Roman"/>
          <w:i/>
        </w:rPr>
        <w:lastRenderedPageBreak/>
        <w:t>3.</w:t>
      </w:r>
      <w:r w:rsidR="00292BE5">
        <w:rPr>
          <w:rFonts w:ascii="Times New Roman" w:hAnsi="Times New Roman" w:cs="Times New Roman"/>
          <w:i/>
        </w:rPr>
        <w:t>4 Influence</w:t>
      </w:r>
      <w:r w:rsidR="00292BE5" w:rsidRPr="00B10937">
        <w:rPr>
          <w:rFonts w:ascii="Times New Roman" w:hAnsi="Times New Roman" w:cs="Times New Roman"/>
          <w:i/>
        </w:rPr>
        <w:t xml:space="preserve"> of</w:t>
      </w:r>
      <w:r w:rsidR="00FB6A1E">
        <w:rPr>
          <w:rFonts w:ascii="Times New Roman" w:hAnsi="Times New Roman" w:cs="Times New Roman"/>
          <w:i/>
        </w:rPr>
        <w:t xml:space="preserve"> calcium nitrate -</w:t>
      </w:r>
      <w:r w:rsidRPr="00B10937">
        <w:rPr>
          <w:rFonts w:ascii="Times New Roman" w:hAnsi="Times New Roman" w:cs="Times New Roman"/>
          <w:i/>
        </w:rPr>
        <w:t>CN</w:t>
      </w:r>
    </w:p>
    <w:p w:rsidR="00030EF1" w:rsidRPr="00B10937" w:rsidRDefault="00030EF1" w:rsidP="00030EF1">
      <w:pPr>
        <w:pStyle w:val="BodyText"/>
        <w:rPr>
          <w:rFonts w:ascii="Times New Roman" w:hAnsi="Times New Roman" w:cs="Times New Roman"/>
        </w:rPr>
      </w:pPr>
    </w:p>
    <w:p w:rsidR="001C2625" w:rsidRPr="00B10937" w:rsidRDefault="001C2625" w:rsidP="00B615A6">
      <w:pPr>
        <w:pStyle w:val="BodyText"/>
        <w:jc w:val="both"/>
        <w:rPr>
          <w:rFonts w:ascii="Times New Roman" w:hAnsi="Times New Roman" w:cs="Times New Roman"/>
          <w:lang w:val="en-IN"/>
        </w:rPr>
      </w:pPr>
      <w:r w:rsidRPr="00B10937">
        <w:rPr>
          <w:rFonts w:ascii="Times New Roman" w:hAnsi="Times New Roman" w:cs="Times New Roman"/>
          <w:lang w:val="en-IN"/>
        </w:rPr>
        <w:t xml:space="preserve">In Agro industrial ash cement, calcium nitrate had a major impact on how early age compressive strengths developed. Comparing the compressive strength at the 1- and 3-day points to the control mix values revealed a roughly 50% increase, but the setting times only slightly improved. When calcium nitrate is included, the starting and finishing setting times are accelerated by 20% </w:t>
      </w:r>
      <w:r w:rsidR="00405755">
        <w:rPr>
          <w:rFonts w:ascii="Times New Roman" w:hAnsi="Times New Roman" w:cs="Times New Roman"/>
          <w:lang w:val="en-IN"/>
        </w:rPr>
        <w:t>in comparison</w:t>
      </w:r>
      <w:r w:rsidRPr="00B10937">
        <w:rPr>
          <w:rFonts w:ascii="Times New Roman" w:hAnsi="Times New Roman" w:cs="Times New Roman"/>
          <w:lang w:val="en-IN"/>
        </w:rPr>
        <w:t xml:space="preserve"> to the control mix. Nevertheless, because of its beginning setting time of </w:t>
      </w:r>
      <w:r w:rsidR="00905A80" w:rsidRPr="00B10937">
        <w:rPr>
          <w:rFonts w:ascii="Times New Roman" w:hAnsi="Times New Roman" w:cs="Times New Roman"/>
          <w:lang w:val="en-IN"/>
        </w:rPr>
        <w:t xml:space="preserve">61 </w:t>
      </w:r>
      <w:r w:rsidRPr="00B10937">
        <w:rPr>
          <w:rFonts w:ascii="Times New Roman" w:hAnsi="Times New Roman" w:cs="Times New Roman"/>
          <w:lang w:val="en-IN"/>
        </w:rPr>
        <w:t xml:space="preserve">minutes and ultimate setting time of </w:t>
      </w:r>
      <w:r w:rsidR="00905A80" w:rsidRPr="00B10937">
        <w:rPr>
          <w:rFonts w:ascii="Times New Roman" w:hAnsi="Times New Roman" w:cs="Times New Roman"/>
          <w:lang w:val="en-IN"/>
        </w:rPr>
        <w:t>242</w:t>
      </w:r>
      <w:r w:rsidRPr="00B10937">
        <w:rPr>
          <w:rFonts w:ascii="Times New Roman" w:hAnsi="Times New Roman" w:cs="Times New Roman"/>
          <w:lang w:val="en-IN"/>
        </w:rPr>
        <w:t xml:space="preserve"> minutes, with just a little reduction noted, CN cannot be utilized as an efficient quick setting accelerator. The ability of calcium nitrate to shorten the setting time appears to be influenced by the cement's composition.</w:t>
      </w:r>
    </w:p>
    <w:p w:rsidR="00F05EED" w:rsidRPr="00B10937" w:rsidRDefault="00F05EED" w:rsidP="009447E0">
      <w:pPr>
        <w:pStyle w:val="BodyText"/>
        <w:rPr>
          <w:rFonts w:ascii="Times New Roman" w:hAnsi="Times New Roman" w:cs="Times New Roman"/>
        </w:rPr>
      </w:pPr>
    </w:p>
    <w:p w:rsidR="00DC2539" w:rsidRPr="00B10937" w:rsidRDefault="00DC2539" w:rsidP="00DC2539">
      <w:pPr>
        <w:widowControl w:val="0"/>
        <w:tabs>
          <w:tab w:val="left" w:pos="516"/>
        </w:tabs>
        <w:autoSpaceDE w:val="0"/>
        <w:autoSpaceDN w:val="0"/>
        <w:spacing w:after="0" w:line="240" w:lineRule="auto"/>
        <w:rPr>
          <w:rFonts w:ascii="Times New Roman" w:eastAsia="Calibri" w:hAnsi="Times New Roman" w:cs="Times New Roman"/>
          <w:i/>
          <w:sz w:val="24"/>
          <w:szCs w:val="24"/>
          <w:lang w:val="en-US"/>
        </w:rPr>
      </w:pPr>
      <w:proofErr w:type="gramStart"/>
      <w:r w:rsidRPr="00B10937">
        <w:rPr>
          <w:rFonts w:ascii="Times New Roman" w:eastAsia="Calibri" w:hAnsi="Times New Roman" w:cs="Times New Roman"/>
          <w:i/>
          <w:sz w:val="24"/>
          <w:szCs w:val="24"/>
          <w:lang w:val="en-US"/>
        </w:rPr>
        <w:t xml:space="preserve">3.5  </w:t>
      </w:r>
      <w:r w:rsidR="00292BE5">
        <w:rPr>
          <w:rFonts w:ascii="Times New Roman" w:hAnsi="Times New Roman" w:cs="Times New Roman"/>
          <w:i/>
        </w:rPr>
        <w:t>Influence</w:t>
      </w:r>
      <w:proofErr w:type="gramEnd"/>
      <w:r w:rsidR="00292BE5" w:rsidRPr="00B10937">
        <w:rPr>
          <w:rFonts w:ascii="Times New Roman" w:hAnsi="Times New Roman" w:cs="Times New Roman"/>
          <w:i/>
        </w:rPr>
        <w:t xml:space="preserve"> of</w:t>
      </w:r>
      <w:r w:rsidRPr="00B10937">
        <w:rPr>
          <w:rFonts w:ascii="Times New Roman" w:eastAsia="Calibri" w:hAnsi="Times New Roman" w:cs="Times New Roman"/>
          <w:i/>
          <w:sz w:val="24"/>
          <w:szCs w:val="24"/>
          <w:lang w:val="en-US"/>
        </w:rPr>
        <w:t xml:space="preserve"> </w:t>
      </w:r>
      <w:proofErr w:type="spellStart"/>
      <w:r w:rsidRPr="00B10937">
        <w:rPr>
          <w:rFonts w:ascii="Times New Roman" w:eastAsia="Calibri" w:hAnsi="Times New Roman" w:cs="Times New Roman"/>
          <w:i/>
          <w:sz w:val="24"/>
          <w:szCs w:val="24"/>
          <w:lang w:val="en-US"/>
        </w:rPr>
        <w:t>triisoprop</w:t>
      </w:r>
      <w:r w:rsidR="00FB6A1E">
        <w:rPr>
          <w:rFonts w:ascii="Times New Roman" w:eastAsia="Calibri" w:hAnsi="Times New Roman" w:cs="Times New Roman"/>
          <w:i/>
          <w:sz w:val="24"/>
          <w:szCs w:val="24"/>
          <w:lang w:val="en-US"/>
        </w:rPr>
        <w:t>anolamine</w:t>
      </w:r>
      <w:proofErr w:type="spellEnd"/>
      <w:r w:rsidR="00FB6A1E">
        <w:rPr>
          <w:rFonts w:ascii="Times New Roman" w:eastAsia="Calibri" w:hAnsi="Times New Roman" w:cs="Times New Roman"/>
          <w:i/>
          <w:sz w:val="24"/>
          <w:szCs w:val="24"/>
          <w:lang w:val="en-US"/>
        </w:rPr>
        <w:t>- TIPA</w:t>
      </w:r>
    </w:p>
    <w:p w:rsidR="00DC2539" w:rsidRPr="00B10937" w:rsidRDefault="00DC2539" w:rsidP="00DC2539">
      <w:pPr>
        <w:widowControl w:val="0"/>
        <w:tabs>
          <w:tab w:val="left" w:pos="516"/>
        </w:tabs>
        <w:autoSpaceDE w:val="0"/>
        <w:autoSpaceDN w:val="0"/>
        <w:spacing w:after="0" w:line="240" w:lineRule="auto"/>
        <w:rPr>
          <w:rFonts w:ascii="Times New Roman" w:eastAsia="Calibri" w:hAnsi="Times New Roman" w:cs="Times New Roman"/>
          <w:i/>
          <w:sz w:val="24"/>
          <w:szCs w:val="24"/>
          <w:lang w:val="en-US"/>
        </w:rPr>
      </w:pPr>
    </w:p>
    <w:p w:rsidR="00DC2539" w:rsidRPr="00B10937" w:rsidRDefault="00292BE5" w:rsidP="0037008E">
      <w:pPr>
        <w:widowControl w:val="0"/>
        <w:tabs>
          <w:tab w:val="left" w:pos="516"/>
        </w:tabs>
        <w:autoSpaceDE w:val="0"/>
        <w:autoSpaceDN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The addition of 1% </w:t>
      </w:r>
      <w:r w:rsidRPr="00B10937">
        <w:rPr>
          <w:rFonts w:ascii="Times New Roman" w:eastAsia="Calibri" w:hAnsi="Times New Roman" w:cs="Times New Roman"/>
          <w:sz w:val="24"/>
          <w:szCs w:val="24"/>
        </w:rPr>
        <w:t xml:space="preserve">percent </w:t>
      </w:r>
      <w:proofErr w:type="spellStart"/>
      <w:r w:rsidRPr="00B10937">
        <w:rPr>
          <w:rFonts w:ascii="Times New Roman" w:eastAsia="Calibri" w:hAnsi="Times New Roman" w:cs="Times New Roman"/>
          <w:sz w:val="24"/>
          <w:szCs w:val="24"/>
        </w:rPr>
        <w:t>triisopropanolamine</w:t>
      </w:r>
      <w:proofErr w:type="spellEnd"/>
      <w:r w:rsidRPr="00B10937">
        <w:rPr>
          <w:rFonts w:ascii="Times New Roman" w:eastAsia="Calibri" w:hAnsi="Times New Roman" w:cs="Times New Roman"/>
          <w:sz w:val="24"/>
          <w:szCs w:val="24"/>
        </w:rPr>
        <w:t xml:space="preserve"> (TIPA) </w:t>
      </w:r>
      <w:r>
        <w:rPr>
          <w:rFonts w:ascii="Times New Roman" w:eastAsia="Calibri" w:hAnsi="Times New Roman" w:cs="Times New Roman"/>
          <w:sz w:val="24"/>
          <w:szCs w:val="24"/>
        </w:rPr>
        <w:t xml:space="preserve">does not alter the </w:t>
      </w:r>
      <w:r w:rsidR="00DC2539" w:rsidRPr="00B10937">
        <w:rPr>
          <w:rFonts w:ascii="Times New Roman" w:eastAsia="Calibri" w:hAnsi="Times New Roman" w:cs="Times New Roman"/>
          <w:sz w:val="24"/>
          <w:szCs w:val="24"/>
        </w:rPr>
        <w:t xml:space="preserve">initial and final setting times </w:t>
      </w:r>
      <w:r>
        <w:rPr>
          <w:rFonts w:ascii="Times New Roman" w:eastAsia="Calibri" w:hAnsi="Times New Roman" w:cs="Times New Roman"/>
          <w:sz w:val="24"/>
          <w:szCs w:val="24"/>
        </w:rPr>
        <w:t xml:space="preserve">of </w:t>
      </w:r>
      <w:r w:rsidR="00DC2539" w:rsidRPr="00B10937">
        <w:rPr>
          <w:rFonts w:ascii="Times New Roman" w:eastAsia="Calibri" w:hAnsi="Times New Roman" w:cs="Times New Roman"/>
          <w:sz w:val="24"/>
          <w:szCs w:val="24"/>
        </w:rPr>
        <w:t>Agro industrial ash blended cement; nevertheless, the mix's compressive strength increased significantly throughout all ages.</w:t>
      </w:r>
    </w:p>
    <w:p w:rsidR="00DC2539" w:rsidRPr="00B10937" w:rsidRDefault="00DC2539" w:rsidP="0037008E">
      <w:pPr>
        <w:widowControl w:val="0"/>
        <w:tabs>
          <w:tab w:val="left" w:pos="516"/>
        </w:tabs>
        <w:autoSpaceDE w:val="0"/>
        <w:autoSpaceDN w:val="0"/>
        <w:spacing w:after="0" w:line="240" w:lineRule="auto"/>
        <w:jc w:val="both"/>
        <w:rPr>
          <w:rFonts w:ascii="Times New Roman" w:eastAsia="Calibri" w:hAnsi="Times New Roman" w:cs="Times New Roman"/>
          <w:sz w:val="24"/>
          <w:szCs w:val="24"/>
        </w:rPr>
      </w:pPr>
      <w:r w:rsidRPr="00B10937">
        <w:rPr>
          <w:rFonts w:ascii="Times New Roman" w:eastAsia="Calibri" w:hAnsi="Times New Roman" w:cs="Times New Roman"/>
          <w:sz w:val="24"/>
          <w:szCs w:val="24"/>
        </w:rPr>
        <w:t>At</w:t>
      </w:r>
      <w:r w:rsidR="00905A80" w:rsidRPr="00B10937">
        <w:rPr>
          <w:rFonts w:ascii="Times New Roman" w:eastAsia="Calibri" w:hAnsi="Times New Roman" w:cs="Times New Roman"/>
          <w:sz w:val="24"/>
          <w:szCs w:val="24"/>
        </w:rPr>
        <w:t xml:space="preserve"> </w:t>
      </w:r>
      <w:r w:rsidRPr="00B10937">
        <w:rPr>
          <w:rFonts w:ascii="Times New Roman" w:eastAsia="Calibri" w:hAnsi="Times New Roman" w:cs="Times New Roman"/>
          <w:sz w:val="24"/>
          <w:szCs w:val="24"/>
        </w:rPr>
        <w:t xml:space="preserve">1,3,7, and 28 days, the strength increase was almost 50% more than that of the control mix. Through encouraging hydration responses and altering the microstructure, </w:t>
      </w:r>
      <w:proofErr w:type="spellStart"/>
      <w:r w:rsidRPr="00B10937">
        <w:rPr>
          <w:rFonts w:ascii="Times New Roman" w:eastAsia="Calibri" w:hAnsi="Times New Roman" w:cs="Times New Roman"/>
          <w:sz w:val="24"/>
          <w:szCs w:val="24"/>
        </w:rPr>
        <w:t>triisopropanolamine</w:t>
      </w:r>
      <w:proofErr w:type="spellEnd"/>
      <w:r w:rsidRPr="00B10937">
        <w:rPr>
          <w:rFonts w:ascii="Times New Roman" w:eastAsia="Calibri" w:hAnsi="Times New Roman" w:cs="Times New Roman"/>
          <w:sz w:val="24"/>
          <w:szCs w:val="24"/>
        </w:rPr>
        <w:t xml:space="preserve">, or TIPA, improves both short- and long-term strength growth. Regardless of the type of cement used in the experiment, </w:t>
      </w:r>
      <w:proofErr w:type="spellStart"/>
      <w:r w:rsidRPr="00B10937">
        <w:rPr>
          <w:rFonts w:ascii="Times New Roman" w:eastAsia="Calibri" w:hAnsi="Times New Roman" w:cs="Times New Roman"/>
          <w:sz w:val="24"/>
          <w:szCs w:val="24"/>
        </w:rPr>
        <w:t>triiso-propanolamine</w:t>
      </w:r>
      <w:proofErr w:type="spellEnd"/>
      <w:r w:rsidRPr="00B10937">
        <w:rPr>
          <w:rFonts w:ascii="Times New Roman" w:eastAsia="Calibri" w:hAnsi="Times New Roman" w:cs="Times New Roman"/>
          <w:sz w:val="24"/>
          <w:szCs w:val="24"/>
        </w:rPr>
        <w:t xml:space="preserve"> performs better than triethanolamine in the creation of compressive strength.</w:t>
      </w:r>
    </w:p>
    <w:p w:rsidR="004B2CEE" w:rsidRPr="00B10937" w:rsidRDefault="004B2CEE" w:rsidP="00DC2539">
      <w:pPr>
        <w:pStyle w:val="Heading1"/>
        <w:tabs>
          <w:tab w:val="left" w:pos="394"/>
        </w:tabs>
        <w:ind w:left="0"/>
        <w:rPr>
          <w:rFonts w:eastAsia="Calibri"/>
          <w:i/>
          <w:sz w:val="24"/>
          <w:szCs w:val="24"/>
        </w:rPr>
      </w:pPr>
    </w:p>
    <w:p w:rsidR="004B2CEE" w:rsidRPr="00B10937" w:rsidRDefault="004B2CEE" w:rsidP="00DC2539">
      <w:pPr>
        <w:pStyle w:val="Heading1"/>
        <w:tabs>
          <w:tab w:val="left" w:pos="394"/>
        </w:tabs>
        <w:ind w:left="0"/>
        <w:rPr>
          <w:rFonts w:eastAsia="Calibri"/>
          <w:i/>
          <w:sz w:val="24"/>
          <w:szCs w:val="24"/>
        </w:rPr>
      </w:pPr>
    </w:p>
    <w:p w:rsidR="00DC2539" w:rsidRPr="00B10937" w:rsidRDefault="00DC2539" w:rsidP="00DC2539">
      <w:pPr>
        <w:pStyle w:val="Heading1"/>
        <w:tabs>
          <w:tab w:val="left" w:pos="394"/>
        </w:tabs>
        <w:ind w:left="0"/>
        <w:rPr>
          <w:rFonts w:eastAsiaTheme="minorHAnsi"/>
          <w:bCs w:val="0"/>
          <w:sz w:val="24"/>
          <w:szCs w:val="24"/>
          <w:lang w:val="en-IN"/>
        </w:rPr>
      </w:pPr>
      <w:r w:rsidRPr="00B10937">
        <w:rPr>
          <w:rFonts w:eastAsiaTheme="minorHAnsi"/>
          <w:bCs w:val="0"/>
          <w:sz w:val="24"/>
          <w:szCs w:val="24"/>
          <w:lang w:val="en-IN"/>
        </w:rPr>
        <w:t>Conclusion</w:t>
      </w:r>
    </w:p>
    <w:p w:rsidR="004B2CEE" w:rsidRPr="00B10937" w:rsidRDefault="004B2CEE" w:rsidP="00DC2539">
      <w:pPr>
        <w:pStyle w:val="Heading1"/>
        <w:tabs>
          <w:tab w:val="left" w:pos="394"/>
        </w:tabs>
        <w:ind w:left="0"/>
        <w:rPr>
          <w:rFonts w:eastAsiaTheme="minorHAnsi"/>
          <w:bCs w:val="0"/>
          <w:sz w:val="24"/>
          <w:szCs w:val="24"/>
          <w:lang w:val="en-IN"/>
        </w:rPr>
      </w:pPr>
    </w:p>
    <w:p w:rsidR="00DC2539" w:rsidRDefault="004B2CEE" w:rsidP="0037008E">
      <w:pPr>
        <w:widowControl w:val="0"/>
        <w:tabs>
          <w:tab w:val="left" w:pos="516"/>
        </w:tabs>
        <w:autoSpaceDE w:val="0"/>
        <w:autoSpaceDN w:val="0"/>
        <w:spacing w:after="0" w:line="240" w:lineRule="auto"/>
        <w:jc w:val="both"/>
        <w:rPr>
          <w:rFonts w:ascii="Times New Roman" w:eastAsia="Calibri" w:hAnsi="Times New Roman" w:cs="Times New Roman"/>
          <w:sz w:val="24"/>
          <w:szCs w:val="24"/>
        </w:rPr>
      </w:pPr>
      <w:r w:rsidRPr="00B10937">
        <w:rPr>
          <w:rFonts w:ascii="Times New Roman" w:eastAsia="Calibri" w:hAnsi="Times New Roman" w:cs="Times New Roman"/>
          <w:sz w:val="24"/>
          <w:szCs w:val="24"/>
        </w:rPr>
        <w:t xml:space="preserve">On Agro industrial ash blended cement samples, a range of admixtures, including as calcium chloride, sodium hydroxide, </w:t>
      </w:r>
      <w:proofErr w:type="spellStart"/>
      <w:r w:rsidR="00292BE5" w:rsidRPr="00B10937">
        <w:rPr>
          <w:rFonts w:ascii="Times New Roman" w:eastAsia="Calibri" w:hAnsi="Times New Roman" w:cs="Times New Roman"/>
          <w:sz w:val="24"/>
          <w:szCs w:val="24"/>
        </w:rPr>
        <w:t>triisopropanolamine</w:t>
      </w:r>
      <w:proofErr w:type="spellEnd"/>
      <w:r w:rsidR="00292BE5" w:rsidRPr="00B10937">
        <w:rPr>
          <w:rFonts w:ascii="Times New Roman" w:eastAsia="Calibri" w:hAnsi="Times New Roman" w:cs="Times New Roman"/>
          <w:sz w:val="24"/>
          <w:szCs w:val="24"/>
        </w:rPr>
        <w:t xml:space="preserve"> (TIPA), </w:t>
      </w:r>
      <w:proofErr w:type="spellStart"/>
      <w:r w:rsidR="00292BE5">
        <w:rPr>
          <w:rFonts w:ascii="Times New Roman" w:eastAsia="Calibri" w:hAnsi="Times New Roman" w:cs="Times New Roman"/>
          <w:sz w:val="24"/>
          <w:szCs w:val="24"/>
        </w:rPr>
        <w:t>triethanolamine</w:t>
      </w:r>
      <w:proofErr w:type="spellEnd"/>
      <w:r w:rsidR="00292BE5">
        <w:rPr>
          <w:rFonts w:ascii="Times New Roman" w:eastAsia="Calibri" w:hAnsi="Times New Roman" w:cs="Times New Roman"/>
          <w:sz w:val="24"/>
          <w:szCs w:val="24"/>
        </w:rPr>
        <w:t xml:space="preserve"> (TEA)</w:t>
      </w:r>
      <w:r w:rsidRPr="00B10937">
        <w:rPr>
          <w:rFonts w:ascii="Times New Roman" w:eastAsia="Calibri" w:hAnsi="Times New Roman" w:cs="Times New Roman"/>
          <w:sz w:val="24"/>
          <w:szCs w:val="24"/>
        </w:rPr>
        <w:t xml:space="preserve"> and calcium nitrate (CN), have been examined to see how they impact the development of compressive st</w:t>
      </w:r>
      <w:r w:rsidR="00905A80" w:rsidRPr="00B10937">
        <w:rPr>
          <w:rFonts w:ascii="Times New Roman" w:eastAsia="Calibri" w:hAnsi="Times New Roman" w:cs="Times New Roman"/>
          <w:sz w:val="24"/>
          <w:szCs w:val="24"/>
        </w:rPr>
        <w:t xml:space="preserve">rength and setting time. The </w:t>
      </w:r>
      <w:proofErr w:type="spellStart"/>
      <w:r w:rsidR="00171A42" w:rsidRPr="00B10937">
        <w:rPr>
          <w:rFonts w:ascii="Times New Roman" w:eastAsia="Calibri" w:hAnsi="Times New Roman" w:cs="Times New Roman"/>
          <w:sz w:val="24"/>
          <w:szCs w:val="24"/>
        </w:rPr>
        <w:t>CaCl</w:t>
      </w:r>
      <w:proofErr w:type="spellEnd"/>
      <w:r w:rsidR="00171A42" w:rsidRPr="00B10937">
        <w:rPr>
          <w:rFonts w:ascii="Times New Roman" w:eastAsia="Calibri" w:hAnsi="Times New Roman" w:cs="Times New Roman"/>
          <w:sz w:val="24"/>
          <w:szCs w:val="24"/>
        </w:rPr>
        <w:t>₂</w:t>
      </w:r>
      <w:r w:rsidRPr="00B10937">
        <w:rPr>
          <w:rFonts w:ascii="Times New Roman" w:eastAsia="Calibri" w:hAnsi="Times New Roman" w:cs="Times New Roman"/>
          <w:sz w:val="24"/>
          <w:szCs w:val="24"/>
        </w:rPr>
        <w:t xml:space="preserve"> principally serves as a great setting accelerator with lowest setting time and appropriate compressive strength, based on the chemical composition of the Agro industrial ash blended cement Although there was less of a rise in compressive strength, NaOH likewise performs well in the early stage. Although a fairly noticeable strength enhancement was se</w:t>
      </w:r>
      <w:r w:rsidR="00905A80" w:rsidRPr="00B10937">
        <w:rPr>
          <w:rFonts w:ascii="Times New Roman" w:eastAsia="Calibri" w:hAnsi="Times New Roman" w:cs="Times New Roman"/>
          <w:sz w:val="24"/>
          <w:szCs w:val="24"/>
        </w:rPr>
        <w:t>en</w:t>
      </w:r>
      <w:r w:rsidRPr="00B10937">
        <w:rPr>
          <w:rFonts w:ascii="Times New Roman" w:eastAsia="Calibri" w:hAnsi="Times New Roman" w:cs="Times New Roman"/>
          <w:sz w:val="24"/>
          <w:szCs w:val="24"/>
        </w:rPr>
        <w:t>, further research must be done from the perspectives of printability and durability.</w:t>
      </w:r>
    </w:p>
    <w:p w:rsidR="00405755" w:rsidRDefault="00405755" w:rsidP="0037008E">
      <w:pPr>
        <w:widowControl w:val="0"/>
        <w:tabs>
          <w:tab w:val="left" w:pos="516"/>
        </w:tabs>
        <w:autoSpaceDE w:val="0"/>
        <w:autoSpaceDN w:val="0"/>
        <w:spacing w:after="0" w:line="240" w:lineRule="auto"/>
        <w:jc w:val="both"/>
        <w:rPr>
          <w:rFonts w:ascii="Times New Roman" w:eastAsia="Calibri" w:hAnsi="Times New Roman" w:cs="Times New Roman"/>
          <w:sz w:val="24"/>
          <w:szCs w:val="24"/>
        </w:rPr>
      </w:pPr>
    </w:p>
    <w:p w:rsidR="00405755" w:rsidRPr="00B10937" w:rsidRDefault="00405755" w:rsidP="0037008E">
      <w:pPr>
        <w:widowControl w:val="0"/>
        <w:tabs>
          <w:tab w:val="left" w:pos="516"/>
        </w:tabs>
        <w:autoSpaceDE w:val="0"/>
        <w:autoSpaceDN w:val="0"/>
        <w:spacing w:after="0" w:line="240" w:lineRule="auto"/>
        <w:jc w:val="both"/>
        <w:rPr>
          <w:rFonts w:ascii="Times New Roman" w:eastAsia="Calibri" w:hAnsi="Times New Roman" w:cs="Times New Roman"/>
          <w:sz w:val="24"/>
          <w:szCs w:val="24"/>
        </w:rPr>
      </w:pPr>
      <w:r w:rsidRPr="00405755">
        <w:rPr>
          <w:rFonts w:ascii="Times New Roman" w:eastAsia="Calibri" w:hAnsi="Times New Roman" w:cs="Times New Roman"/>
          <w:sz w:val="24"/>
          <w:szCs w:val="24"/>
        </w:rPr>
        <w:t xml:space="preserve">In this study, various admixtures—namely calcium chloride, sodium hydroxide, </w:t>
      </w:r>
      <w:proofErr w:type="spellStart"/>
      <w:r w:rsidRPr="00405755">
        <w:rPr>
          <w:rFonts w:ascii="Times New Roman" w:eastAsia="Calibri" w:hAnsi="Times New Roman" w:cs="Times New Roman"/>
          <w:sz w:val="24"/>
          <w:szCs w:val="24"/>
        </w:rPr>
        <w:t>triisopropanolamine</w:t>
      </w:r>
      <w:proofErr w:type="spellEnd"/>
      <w:r w:rsidRPr="00405755">
        <w:rPr>
          <w:rFonts w:ascii="Times New Roman" w:eastAsia="Calibri" w:hAnsi="Times New Roman" w:cs="Times New Roman"/>
          <w:sz w:val="24"/>
          <w:szCs w:val="24"/>
        </w:rPr>
        <w:t xml:space="preserve"> (TIPA), </w:t>
      </w:r>
      <w:proofErr w:type="spellStart"/>
      <w:r w:rsidRPr="00405755">
        <w:rPr>
          <w:rFonts w:ascii="Times New Roman" w:eastAsia="Calibri" w:hAnsi="Times New Roman" w:cs="Times New Roman"/>
          <w:sz w:val="24"/>
          <w:szCs w:val="24"/>
        </w:rPr>
        <w:t>triethanolamine</w:t>
      </w:r>
      <w:proofErr w:type="spellEnd"/>
      <w:r w:rsidRPr="00405755">
        <w:rPr>
          <w:rFonts w:ascii="Times New Roman" w:eastAsia="Calibri" w:hAnsi="Times New Roman" w:cs="Times New Roman"/>
          <w:sz w:val="24"/>
          <w:szCs w:val="24"/>
        </w:rPr>
        <w:t xml:space="preserve"> (TEA), and calcium nitrate (CN)—were tested on Agro-industrial ash blended cement to evaluate their effects on </w:t>
      </w:r>
      <w:r w:rsidR="00A00104" w:rsidRPr="00405755">
        <w:rPr>
          <w:rFonts w:ascii="Times New Roman" w:eastAsia="Calibri" w:hAnsi="Times New Roman" w:cs="Times New Roman"/>
          <w:sz w:val="24"/>
          <w:szCs w:val="24"/>
        </w:rPr>
        <w:t>setting time</w:t>
      </w:r>
      <w:r w:rsidR="00A00104" w:rsidRPr="00405755">
        <w:rPr>
          <w:rFonts w:ascii="Times New Roman" w:eastAsia="Calibri" w:hAnsi="Times New Roman" w:cs="Times New Roman"/>
          <w:sz w:val="24"/>
          <w:szCs w:val="24"/>
        </w:rPr>
        <w:t xml:space="preserve"> </w:t>
      </w:r>
      <w:r w:rsidR="00A00104">
        <w:rPr>
          <w:rFonts w:ascii="Times New Roman" w:eastAsia="Calibri" w:hAnsi="Times New Roman" w:cs="Times New Roman"/>
          <w:sz w:val="24"/>
          <w:szCs w:val="24"/>
        </w:rPr>
        <w:t xml:space="preserve">and </w:t>
      </w:r>
      <w:r w:rsidRPr="00405755">
        <w:rPr>
          <w:rFonts w:ascii="Times New Roman" w:eastAsia="Calibri" w:hAnsi="Times New Roman" w:cs="Times New Roman"/>
          <w:sz w:val="24"/>
          <w:szCs w:val="24"/>
        </w:rPr>
        <w:t>compre</w:t>
      </w:r>
      <w:r w:rsidR="00A00104">
        <w:rPr>
          <w:rFonts w:ascii="Times New Roman" w:eastAsia="Calibri" w:hAnsi="Times New Roman" w:cs="Times New Roman"/>
          <w:sz w:val="24"/>
          <w:szCs w:val="24"/>
        </w:rPr>
        <w:t>ssive strength</w:t>
      </w:r>
      <w:r w:rsidRPr="00405755">
        <w:rPr>
          <w:rFonts w:ascii="Times New Roman" w:eastAsia="Calibri" w:hAnsi="Times New Roman" w:cs="Times New Roman"/>
          <w:sz w:val="24"/>
          <w:szCs w:val="24"/>
        </w:rPr>
        <w:t>. Calcium chloride (</w:t>
      </w:r>
      <w:proofErr w:type="spellStart"/>
      <w:r w:rsidRPr="00405755">
        <w:rPr>
          <w:rFonts w:ascii="Times New Roman" w:eastAsia="Calibri" w:hAnsi="Times New Roman" w:cs="Times New Roman"/>
          <w:sz w:val="24"/>
          <w:szCs w:val="24"/>
        </w:rPr>
        <w:t>CaCl</w:t>
      </w:r>
      <w:proofErr w:type="spellEnd"/>
      <w:r w:rsidRPr="00405755">
        <w:rPr>
          <w:rFonts w:ascii="Times New Roman" w:eastAsia="Calibri" w:hAnsi="Times New Roman" w:cs="Times New Roman"/>
          <w:sz w:val="24"/>
          <w:szCs w:val="24"/>
        </w:rPr>
        <w:t>₂) proved to be an excellent setting accelerator, resulting in the shortest setting time and optimal compressive strength, given the chemical composition of the Agro-industrial ash blended cement. Sodium hydroxide (</w:t>
      </w:r>
      <w:proofErr w:type="spellStart"/>
      <w:r w:rsidRPr="00405755">
        <w:rPr>
          <w:rFonts w:ascii="Times New Roman" w:eastAsia="Calibri" w:hAnsi="Times New Roman" w:cs="Times New Roman"/>
          <w:sz w:val="24"/>
          <w:szCs w:val="24"/>
        </w:rPr>
        <w:t>NaOH</w:t>
      </w:r>
      <w:proofErr w:type="spellEnd"/>
      <w:r w:rsidRPr="00405755">
        <w:rPr>
          <w:rFonts w:ascii="Times New Roman" w:eastAsia="Calibri" w:hAnsi="Times New Roman" w:cs="Times New Roman"/>
          <w:sz w:val="24"/>
          <w:szCs w:val="24"/>
        </w:rPr>
        <w:t>) also demonstrated promising performance in the early stages, though its impact on compressive strength was less pronounced. Despite observing a noticeable improvement in strength, further research is needed to explore aspects related to printability and durability.</w:t>
      </w:r>
    </w:p>
    <w:p w:rsidR="00DC2539" w:rsidRPr="00DC2539" w:rsidRDefault="00DC2539" w:rsidP="004B2CEE">
      <w:pPr>
        <w:widowControl w:val="0"/>
        <w:tabs>
          <w:tab w:val="left" w:pos="516"/>
        </w:tabs>
        <w:autoSpaceDE w:val="0"/>
        <w:autoSpaceDN w:val="0"/>
        <w:spacing w:after="0" w:line="240" w:lineRule="auto"/>
        <w:jc w:val="both"/>
        <w:rPr>
          <w:rFonts w:ascii="Calibri" w:eastAsia="Calibri" w:hAnsi="Calibri" w:cs="Calibri"/>
          <w:i/>
          <w:sz w:val="20"/>
          <w:szCs w:val="20"/>
          <w:lang w:val="en-US"/>
        </w:rPr>
      </w:pPr>
    </w:p>
    <w:p w:rsidR="00DC2539" w:rsidRPr="00EE0A65" w:rsidRDefault="00DC2539" w:rsidP="00EE0A65">
      <w:pPr>
        <w:pStyle w:val="BodyText"/>
        <w:rPr>
          <w:rFonts w:ascii="Times New Roman" w:hAnsi="Times New Roman" w:cs="Times New Roman"/>
        </w:rPr>
      </w:pPr>
    </w:p>
    <w:p w:rsidR="009D1008" w:rsidRPr="009D1008" w:rsidRDefault="009D1008" w:rsidP="009D1008">
      <w:pPr>
        <w:pStyle w:val="BodyText"/>
        <w:rPr>
          <w:rFonts w:ascii="Times New Roman" w:hAnsi="Times New Roman" w:cs="Times New Roman"/>
          <w:lang w:val="en-IN"/>
        </w:rPr>
      </w:pPr>
    </w:p>
    <w:p w:rsidR="00535A68" w:rsidRPr="00DE0B08" w:rsidRDefault="00535A68" w:rsidP="00DE0B08">
      <w:pPr>
        <w:pStyle w:val="BodyText"/>
        <w:rPr>
          <w:noProof/>
          <w:sz w:val="20"/>
        </w:rPr>
      </w:pPr>
    </w:p>
    <w:p w:rsidR="00DE0B08" w:rsidRDefault="00DE0B08" w:rsidP="00CC3583"/>
    <w:p w:rsidR="00D7093B" w:rsidRDefault="00D7093B" w:rsidP="00CC3583"/>
    <w:p w:rsidR="00D43AE3" w:rsidRDefault="00D43AE3" w:rsidP="00CC3583"/>
    <w:p w:rsidR="00D43AE3" w:rsidRDefault="00D43AE3" w:rsidP="00CC3583"/>
    <w:p w:rsidR="00D43AE3" w:rsidRDefault="00D43AE3" w:rsidP="00CC3583"/>
    <w:p w:rsidR="00D43AE3" w:rsidRDefault="00D43AE3" w:rsidP="00CC3583"/>
    <w:p w:rsidR="00B615A6" w:rsidRDefault="00B615A6" w:rsidP="00CC3583"/>
    <w:p w:rsidR="003B6975" w:rsidRDefault="003B6975" w:rsidP="00CC3583"/>
    <w:p w:rsidR="00CC3583" w:rsidRPr="007E7D5D" w:rsidRDefault="0021715A" w:rsidP="00CC3583">
      <w:pPr>
        <w:rPr>
          <w:b/>
        </w:rPr>
      </w:pPr>
      <w:r w:rsidRPr="007E7D5D">
        <w:rPr>
          <w:b/>
        </w:rPr>
        <w:t>Reference</w:t>
      </w:r>
      <w:r w:rsidR="00CC3583" w:rsidRPr="007E7D5D">
        <w:rPr>
          <w:b/>
        </w:rPr>
        <w:t xml:space="preserve"> </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[1] B. </w:t>
      </w:r>
      <w:proofErr w:type="spellStart"/>
      <w:r w:rsidRPr="0021715A">
        <w:rPr>
          <w:rFonts w:ascii="Times New Roman" w:eastAsia="Times New Roman" w:hAnsi="Times New Roman" w:cs="Times New Roman"/>
          <w:sz w:val="24"/>
          <w:szCs w:val="24"/>
          <w:lang w:eastAsia="en-IN"/>
        </w:rPr>
        <w:t>Khoshnevis</w:t>
      </w:r>
      <w:proofErr w:type="spellEnd"/>
      <w:r w:rsidRPr="0021715A">
        <w:rPr>
          <w:rFonts w:ascii="Times New Roman" w:eastAsia="Times New Roman" w:hAnsi="Times New Roman" w:cs="Times New Roman"/>
          <w:sz w:val="24"/>
          <w:szCs w:val="24"/>
          <w:lang w:eastAsia="en-IN"/>
        </w:rPr>
        <w:t xml:space="preserve">, Automated construction by contour crafting—related robotics and information technologies, </w:t>
      </w:r>
      <w:proofErr w:type="spellStart"/>
      <w:r w:rsidRPr="0021715A">
        <w:rPr>
          <w:rFonts w:ascii="Times New Roman" w:eastAsia="Times New Roman" w:hAnsi="Times New Roman" w:cs="Times New Roman"/>
          <w:sz w:val="24"/>
          <w:szCs w:val="24"/>
          <w:lang w:eastAsia="en-IN"/>
        </w:rPr>
        <w:t>Autom</w:t>
      </w:r>
      <w:proofErr w:type="spellEnd"/>
      <w:r w:rsidRPr="0021715A">
        <w:rPr>
          <w:rFonts w:ascii="Times New Roman" w:eastAsia="Times New Roman" w:hAnsi="Times New Roman" w:cs="Times New Roman"/>
          <w:sz w:val="24"/>
          <w:szCs w:val="24"/>
          <w:lang w:eastAsia="en-IN"/>
        </w:rPr>
        <w:t>. Constr. 13 (1) (2004) 5–19, https://doi.org/10.1016/j.autcon.2003.08.012.</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[2] A.D. </w:t>
      </w:r>
      <w:proofErr w:type="spellStart"/>
      <w:r w:rsidRPr="0021715A">
        <w:rPr>
          <w:rFonts w:ascii="Times New Roman" w:eastAsia="Times New Roman" w:hAnsi="Times New Roman" w:cs="Times New Roman"/>
          <w:sz w:val="24"/>
          <w:szCs w:val="24"/>
          <w:lang w:eastAsia="en-IN"/>
        </w:rPr>
        <w:t>Raval</w:t>
      </w:r>
      <w:proofErr w:type="spellEnd"/>
      <w:r w:rsidRPr="0021715A">
        <w:rPr>
          <w:rFonts w:ascii="Times New Roman" w:eastAsia="Times New Roman" w:hAnsi="Times New Roman" w:cs="Times New Roman"/>
          <w:sz w:val="24"/>
          <w:szCs w:val="24"/>
          <w:lang w:eastAsia="en-IN"/>
        </w:rPr>
        <w:t xml:space="preserve">, C.G. Patel, Development, challenges and future outlook of 3D concrete printing technology, Int. J. </w:t>
      </w:r>
      <w:proofErr w:type="spellStart"/>
      <w:r w:rsidRPr="0021715A">
        <w:rPr>
          <w:rFonts w:ascii="Times New Roman" w:eastAsia="Times New Roman" w:hAnsi="Times New Roman" w:cs="Times New Roman"/>
          <w:sz w:val="24"/>
          <w:szCs w:val="24"/>
          <w:lang w:eastAsia="en-IN"/>
        </w:rPr>
        <w:t>Emerg</w:t>
      </w:r>
      <w:proofErr w:type="spellEnd"/>
      <w:r w:rsidRPr="0021715A">
        <w:rPr>
          <w:rFonts w:ascii="Times New Roman" w:eastAsia="Times New Roman" w:hAnsi="Times New Roman" w:cs="Times New Roman"/>
          <w:sz w:val="24"/>
          <w:szCs w:val="24"/>
          <w:lang w:eastAsia="en-IN"/>
        </w:rPr>
        <w:t>. Technol. 11 (2) (2020) 892–896.</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[3] A.D. </w:t>
      </w:r>
      <w:proofErr w:type="spellStart"/>
      <w:r w:rsidRPr="0021715A">
        <w:rPr>
          <w:rFonts w:ascii="Times New Roman" w:eastAsia="Times New Roman" w:hAnsi="Times New Roman" w:cs="Times New Roman"/>
          <w:sz w:val="24"/>
          <w:szCs w:val="24"/>
          <w:lang w:eastAsia="en-IN"/>
        </w:rPr>
        <w:t>Raval</w:t>
      </w:r>
      <w:proofErr w:type="spellEnd"/>
      <w:r w:rsidRPr="0021715A">
        <w:rPr>
          <w:rFonts w:ascii="Times New Roman" w:eastAsia="Times New Roman" w:hAnsi="Times New Roman" w:cs="Times New Roman"/>
          <w:sz w:val="24"/>
          <w:szCs w:val="24"/>
          <w:lang w:eastAsia="en-IN"/>
        </w:rPr>
        <w:t xml:space="preserve">, C. Patel, Estimation of interface friction and concrete boundary layer for 3D printable concrete pumping, Mater. Today Proc. 57 (2022) 664–669, </w:t>
      </w:r>
      <w:hyperlink r:id="rId18" w:tgtFrame="_new" w:history="1">
        <w:r w:rsidRPr="0021715A">
          <w:rPr>
            <w:rFonts w:ascii="Times New Roman" w:eastAsia="Times New Roman" w:hAnsi="Times New Roman" w:cs="Times New Roman"/>
            <w:color w:val="0000FF"/>
            <w:sz w:val="24"/>
            <w:szCs w:val="24"/>
            <w:u w:val="single"/>
            <w:lang w:eastAsia="en-IN"/>
          </w:rPr>
          <w:t>https://doi.org/10.1016/j.matpr.2022.02.080</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[4] W. Wang, S. Qian, W. Zhu, L. Liu, Recent advances of concrete 3D printing technologies, </w:t>
      </w:r>
      <w:proofErr w:type="spellStart"/>
      <w:r w:rsidRPr="0021715A">
        <w:rPr>
          <w:rFonts w:ascii="Times New Roman" w:eastAsia="Times New Roman" w:hAnsi="Times New Roman" w:cs="Times New Roman"/>
          <w:sz w:val="24"/>
          <w:szCs w:val="24"/>
          <w:lang w:eastAsia="en-IN"/>
        </w:rPr>
        <w:t>Autom</w:t>
      </w:r>
      <w:proofErr w:type="spellEnd"/>
      <w:r w:rsidRPr="0021715A">
        <w:rPr>
          <w:rFonts w:ascii="Times New Roman" w:eastAsia="Times New Roman" w:hAnsi="Times New Roman" w:cs="Times New Roman"/>
          <w:sz w:val="24"/>
          <w:szCs w:val="24"/>
          <w:lang w:eastAsia="en-IN"/>
        </w:rPr>
        <w:t>. Constr. 113 (2020) 103117.</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[5] A. </w:t>
      </w:r>
      <w:proofErr w:type="spellStart"/>
      <w:r w:rsidRPr="0021715A">
        <w:rPr>
          <w:rFonts w:ascii="Times New Roman" w:eastAsia="Times New Roman" w:hAnsi="Times New Roman" w:cs="Times New Roman"/>
          <w:sz w:val="24"/>
          <w:szCs w:val="24"/>
          <w:lang w:eastAsia="en-IN"/>
        </w:rPr>
        <w:t>Vehmas</w:t>
      </w:r>
      <w:proofErr w:type="spellEnd"/>
      <w:r w:rsidRPr="0021715A">
        <w:rPr>
          <w:rFonts w:ascii="Times New Roman" w:eastAsia="Times New Roman" w:hAnsi="Times New Roman" w:cs="Times New Roman"/>
          <w:sz w:val="24"/>
          <w:szCs w:val="24"/>
          <w:lang w:eastAsia="en-IN"/>
        </w:rPr>
        <w:t xml:space="preserve">, A. </w:t>
      </w:r>
      <w:proofErr w:type="spellStart"/>
      <w:r w:rsidRPr="0021715A">
        <w:rPr>
          <w:rFonts w:ascii="Times New Roman" w:eastAsia="Times New Roman" w:hAnsi="Times New Roman" w:cs="Times New Roman"/>
          <w:sz w:val="24"/>
          <w:szCs w:val="24"/>
          <w:lang w:eastAsia="en-IN"/>
        </w:rPr>
        <w:t>Kronlöf</w:t>
      </w:r>
      <w:proofErr w:type="spellEnd"/>
      <w:r w:rsidRPr="0021715A">
        <w:rPr>
          <w:rFonts w:ascii="Times New Roman" w:eastAsia="Times New Roman" w:hAnsi="Times New Roman" w:cs="Times New Roman"/>
          <w:sz w:val="24"/>
          <w:szCs w:val="24"/>
          <w:lang w:eastAsia="en-IN"/>
        </w:rPr>
        <w:t xml:space="preserve">, A. </w:t>
      </w:r>
      <w:proofErr w:type="spellStart"/>
      <w:r w:rsidRPr="0021715A">
        <w:rPr>
          <w:rFonts w:ascii="Times New Roman" w:eastAsia="Times New Roman" w:hAnsi="Times New Roman" w:cs="Times New Roman"/>
          <w:sz w:val="24"/>
          <w:szCs w:val="24"/>
          <w:lang w:eastAsia="en-IN"/>
        </w:rPr>
        <w:t>Cwirzen</w:t>
      </w:r>
      <w:proofErr w:type="spellEnd"/>
      <w:r w:rsidRPr="0021715A">
        <w:rPr>
          <w:rFonts w:ascii="Times New Roman" w:eastAsia="Times New Roman" w:hAnsi="Times New Roman" w:cs="Times New Roman"/>
          <w:sz w:val="24"/>
          <w:szCs w:val="24"/>
          <w:lang w:eastAsia="en-IN"/>
        </w:rPr>
        <w:t xml:space="preserve">, Calcium chloride acceleration in ordinary Portland cement, Mag. </w:t>
      </w:r>
      <w:proofErr w:type="spellStart"/>
      <w:r w:rsidRPr="0021715A">
        <w:rPr>
          <w:rFonts w:ascii="Times New Roman" w:eastAsia="Times New Roman" w:hAnsi="Times New Roman" w:cs="Times New Roman"/>
          <w:sz w:val="24"/>
          <w:szCs w:val="24"/>
          <w:lang w:eastAsia="en-IN"/>
        </w:rPr>
        <w:t>Concr</w:t>
      </w:r>
      <w:proofErr w:type="spellEnd"/>
      <w:r w:rsidRPr="0021715A">
        <w:rPr>
          <w:rFonts w:ascii="Times New Roman" w:eastAsia="Times New Roman" w:hAnsi="Times New Roman" w:cs="Times New Roman"/>
          <w:sz w:val="24"/>
          <w:szCs w:val="24"/>
          <w:lang w:eastAsia="en-IN"/>
        </w:rPr>
        <w:t xml:space="preserve">. Res. 70 (16) (2018) 856–863, </w:t>
      </w:r>
      <w:hyperlink r:id="rId19" w:tgtFrame="_new" w:history="1">
        <w:r w:rsidRPr="0021715A">
          <w:rPr>
            <w:rFonts w:ascii="Times New Roman" w:eastAsia="Times New Roman" w:hAnsi="Times New Roman" w:cs="Times New Roman"/>
            <w:color w:val="0000FF"/>
            <w:sz w:val="24"/>
            <w:szCs w:val="24"/>
            <w:u w:val="single"/>
            <w:lang w:eastAsia="en-IN"/>
          </w:rPr>
          <w:t>https://doi.org/10.1680/jmacr.17.00079</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[6] N. </w:t>
      </w:r>
      <w:proofErr w:type="spellStart"/>
      <w:r w:rsidRPr="0021715A">
        <w:rPr>
          <w:rFonts w:ascii="Times New Roman" w:eastAsia="Times New Roman" w:hAnsi="Times New Roman" w:cs="Times New Roman"/>
          <w:sz w:val="24"/>
          <w:szCs w:val="24"/>
          <w:lang w:eastAsia="en-IN"/>
        </w:rPr>
        <w:t>Chikh</w:t>
      </w:r>
      <w:proofErr w:type="spellEnd"/>
      <w:r w:rsidRPr="0021715A">
        <w:rPr>
          <w:rFonts w:ascii="Times New Roman" w:eastAsia="Times New Roman" w:hAnsi="Times New Roman" w:cs="Times New Roman"/>
          <w:sz w:val="24"/>
          <w:szCs w:val="24"/>
          <w:lang w:eastAsia="en-IN"/>
        </w:rPr>
        <w:t xml:space="preserve">, M. </w:t>
      </w:r>
      <w:proofErr w:type="spellStart"/>
      <w:r w:rsidRPr="0021715A">
        <w:rPr>
          <w:rFonts w:ascii="Times New Roman" w:eastAsia="Times New Roman" w:hAnsi="Times New Roman" w:cs="Times New Roman"/>
          <w:sz w:val="24"/>
          <w:szCs w:val="24"/>
          <w:lang w:eastAsia="en-IN"/>
        </w:rPr>
        <w:t>Cheikh-Zouaoui</w:t>
      </w:r>
      <w:proofErr w:type="spellEnd"/>
      <w:r w:rsidRPr="0021715A">
        <w:rPr>
          <w:rFonts w:ascii="Times New Roman" w:eastAsia="Times New Roman" w:hAnsi="Times New Roman" w:cs="Times New Roman"/>
          <w:sz w:val="24"/>
          <w:szCs w:val="24"/>
          <w:lang w:eastAsia="en-IN"/>
        </w:rPr>
        <w:t xml:space="preserve">, S. </w:t>
      </w:r>
      <w:proofErr w:type="spellStart"/>
      <w:r w:rsidRPr="0021715A">
        <w:rPr>
          <w:rFonts w:ascii="Times New Roman" w:eastAsia="Times New Roman" w:hAnsi="Times New Roman" w:cs="Times New Roman"/>
          <w:sz w:val="24"/>
          <w:szCs w:val="24"/>
          <w:lang w:eastAsia="en-IN"/>
        </w:rPr>
        <w:t>Aggoun</w:t>
      </w:r>
      <w:proofErr w:type="spellEnd"/>
      <w:r w:rsidRPr="0021715A">
        <w:rPr>
          <w:rFonts w:ascii="Times New Roman" w:eastAsia="Times New Roman" w:hAnsi="Times New Roman" w:cs="Times New Roman"/>
          <w:sz w:val="24"/>
          <w:szCs w:val="24"/>
          <w:lang w:eastAsia="en-IN"/>
        </w:rPr>
        <w:t>, R. Duval, Effects of calcium nitrate and tri-</w:t>
      </w:r>
      <w:proofErr w:type="spellStart"/>
      <w:r w:rsidRPr="0021715A">
        <w:rPr>
          <w:rFonts w:ascii="Times New Roman" w:eastAsia="Times New Roman" w:hAnsi="Times New Roman" w:cs="Times New Roman"/>
          <w:sz w:val="24"/>
          <w:szCs w:val="24"/>
          <w:lang w:eastAsia="en-IN"/>
        </w:rPr>
        <w:t>isopropanolamine</w:t>
      </w:r>
      <w:proofErr w:type="spellEnd"/>
      <w:r w:rsidRPr="0021715A">
        <w:rPr>
          <w:rFonts w:ascii="Times New Roman" w:eastAsia="Times New Roman" w:hAnsi="Times New Roman" w:cs="Times New Roman"/>
          <w:sz w:val="24"/>
          <w:szCs w:val="24"/>
          <w:lang w:eastAsia="en-IN"/>
        </w:rPr>
        <w:t xml:space="preserve"> on the setting and strength evolution of Portland cement pastes, Mater. </w:t>
      </w:r>
      <w:proofErr w:type="spellStart"/>
      <w:r w:rsidRPr="0021715A">
        <w:rPr>
          <w:rFonts w:ascii="Times New Roman" w:eastAsia="Times New Roman" w:hAnsi="Times New Roman" w:cs="Times New Roman"/>
          <w:sz w:val="24"/>
          <w:szCs w:val="24"/>
          <w:lang w:eastAsia="en-IN"/>
        </w:rPr>
        <w:t>Struct</w:t>
      </w:r>
      <w:proofErr w:type="spellEnd"/>
      <w:r w:rsidRPr="0021715A">
        <w:rPr>
          <w:rFonts w:ascii="Times New Roman" w:eastAsia="Times New Roman" w:hAnsi="Times New Roman" w:cs="Times New Roman"/>
          <w:sz w:val="24"/>
          <w:szCs w:val="24"/>
          <w:lang w:eastAsia="en-IN"/>
        </w:rPr>
        <w:t>. 41 (2008) 31–36.</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[7] A. </w:t>
      </w:r>
      <w:proofErr w:type="spellStart"/>
      <w:r w:rsidRPr="0021715A">
        <w:rPr>
          <w:rFonts w:ascii="Times New Roman" w:eastAsia="Times New Roman" w:hAnsi="Times New Roman" w:cs="Times New Roman"/>
          <w:sz w:val="24"/>
          <w:szCs w:val="24"/>
          <w:lang w:eastAsia="en-IN"/>
        </w:rPr>
        <w:t>Derakhshani</w:t>
      </w:r>
      <w:proofErr w:type="spellEnd"/>
      <w:r w:rsidRPr="0021715A">
        <w:rPr>
          <w:rFonts w:ascii="Times New Roman" w:eastAsia="Times New Roman" w:hAnsi="Times New Roman" w:cs="Times New Roman"/>
          <w:sz w:val="24"/>
          <w:szCs w:val="24"/>
          <w:lang w:eastAsia="en-IN"/>
        </w:rPr>
        <w:t xml:space="preserve">, A. </w:t>
      </w:r>
      <w:proofErr w:type="spellStart"/>
      <w:r w:rsidRPr="0021715A">
        <w:rPr>
          <w:rFonts w:ascii="Times New Roman" w:eastAsia="Times New Roman" w:hAnsi="Times New Roman" w:cs="Times New Roman"/>
          <w:sz w:val="24"/>
          <w:szCs w:val="24"/>
          <w:lang w:eastAsia="en-IN"/>
        </w:rPr>
        <w:t>Ghadi</w:t>
      </w:r>
      <w:proofErr w:type="spellEnd"/>
      <w:r w:rsidRPr="0021715A">
        <w:rPr>
          <w:rFonts w:ascii="Times New Roman" w:eastAsia="Times New Roman" w:hAnsi="Times New Roman" w:cs="Times New Roman"/>
          <w:sz w:val="24"/>
          <w:szCs w:val="24"/>
          <w:lang w:eastAsia="en-IN"/>
        </w:rPr>
        <w:t xml:space="preserve">, S.E. </w:t>
      </w:r>
      <w:proofErr w:type="spellStart"/>
      <w:r w:rsidRPr="0021715A">
        <w:rPr>
          <w:rFonts w:ascii="Times New Roman" w:eastAsia="Times New Roman" w:hAnsi="Times New Roman" w:cs="Times New Roman"/>
          <w:sz w:val="24"/>
          <w:szCs w:val="24"/>
          <w:lang w:eastAsia="en-IN"/>
        </w:rPr>
        <w:t>Vahdat</w:t>
      </w:r>
      <w:proofErr w:type="spellEnd"/>
      <w:r w:rsidRPr="0021715A">
        <w:rPr>
          <w:rFonts w:ascii="Times New Roman" w:eastAsia="Times New Roman" w:hAnsi="Times New Roman" w:cs="Times New Roman"/>
          <w:sz w:val="24"/>
          <w:szCs w:val="24"/>
          <w:lang w:eastAsia="en-IN"/>
        </w:rPr>
        <w:t xml:space="preserve">, Study of the effect of calcium nitrate, calcium </w:t>
      </w:r>
      <w:proofErr w:type="spellStart"/>
      <w:r w:rsidRPr="0021715A">
        <w:rPr>
          <w:rFonts w:ascii="Times New Roman" w:eastAsia="Times New Roman" w:hAnsi="Times New Roman" w:cs="Times New Roman"/>
          <w:sz w:val="24"/>
          <w:szCs w:val="24"/>
          <w:lang w:eastAsia="en-IN"/>
        </w:rPr>
        <w:t>formate</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triethanolamine</w:t>
      </w:r>
      <w:proofErr w:type="spellEnd"/>
      <w:r w:rsidRPr="0021715A">
        <w:rPr>
          <w:rFonts w:ascii="Times New Roman" w:eastAsia="Times New Roman" w:hAnsi="Times New Roman" w:cs="Times New Roman"/>
          <w:sz w:val="24"/>
          <w:szCs w:val="24"/>
          <w:lang w:eastAsia="en-IN"/>
        </w:rPr>
        <w:t>, and tri-</w:t>
      </w:r>
      <w:proofErr w:type="spellStart"/>
      <w:r w:rsidRPr="0021715A">
        <w:rPr>
          <w:rFonts w:ascii="Times New Roman" w:eastAsia="Times New Roman" w:hAnsi="Times New Roman" w:cs="Times New Roman"/>
          <w:sz w:val="24"/>
          <w:szCs w:val="24"/>
          <w:lang w:eastAsia="en-IN"/>
        </w:rPr>
        <w:t>isopropanolamine</w:t>
      </w:r>
      <w:proofErr w:type="spellEnd"/>
      <w:r w:rsidRPr="0021715A">
        <w:rPr>
          <w:rFonts w:ascii="Times New Roman" w:eastAsia="Times New Roman" w:hAnsi="Times New Roman" w:cs="Times New Roman"/>
          <w:sz w:val="24"/>
          <w:szCs w:val="24"/>
          <w:lang w:eastAsia="en-IN"/>
        </w:rPr>
        <w:t xml:space="preserve"> on compressive strength of Portland-</w:t>
      </w:r>
      <w:proofErr w:type="spellStart"/>
      <w:r w:rsidRPr="0021715A">
        <w:rPr>
          <w:rFonts w:ascii="Times New Roman" w:eastAsia="Times New Roman" w:hAnsi="Times New Roman" w:cs="Times New Roman"/>
          <w:sz w:val="24"/>
          <w:szCs w:val="24"/>
          <w:lang w:eastAsia="en-IN"/>
        </w:rPr>
        <w:t>pozzolana</w:t>
      </w:r>
      <w:proofErr w:type="spellEnd"/>
      <w:r w:rsidRPr="0021715A">
        <w:rPr>
          <w:rFonts w:ascii="Times New Roman" w:eastAsia="Times New Roman" w:hAnsi="Times New Roman" w:cs="Times New Roman"/>
          <w:sz w:val="24"/>
          <w:szCs w:val="24"/>
          <w:lang w:eastAsia="en-IN"/>
        </w:rPr>
        <w:t xml:space="preserve"> cement, Case Stud. Constr. Mater. 18 (2023) e01799.</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[8] T. Dorn, T. Hirsch, D. Stephan, Working mechanism of calcium nitrate as an accelerator for Portland cement hydration, J. Am. Ceram. Soc. 106 (1) (2022) 752–766, </w:t>
      </w:r>
      <w:hyperlink r:id="rId20" w:tgtFrame="_new" w:history="1">
        <w:r w:rsidRPr="0021715A">
          <w:rPr>
            <w:rFonts w:ascii="Times New Roman" w:eastAsia="Times New Roman" w:hAnsi="Times New Roman" w:cs="Times New Roman"/>
            <w:color w:val="0000FF"/>
            <w:sz w:val="24"/>
            <w:szCs w:val="24"/>
            <w:u w:val="single"/>
            <w:lang w:eastAsia="en-IN"/>
          </w:rPr>
          <w:t>https://doi.org/10.1111/jace.18782</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[9] E.A. </w:t>
      </w:r>
      <w:proofErr w:type="spellStart"/>
      <w:r w:rsidRPr="0021715A">
        <w:rPr>
          <w:rFonts w:ascii="Times New Roman" w:eastAsia="Times New Roman" w:hAnsi="Times New Roman" w:cs="Times New Roman"/>
          <w:sz w:val="24"/>
          <w:szCs w:val="24"/>
          <w:lang w:eastAsia="en-IN"/>
        </w:rPr>
        <w:t>Bortoluzzi</w:t>
      </w:r>
      <w:proofErr w:type="spellEnd"/>
      <w:r w:rsidRPr="0021715A">
        <w:rPr>
          <w:rFonts w:ascii="Times New Roman" w:eastAsia="Times New Roman" w:hAnsi="Times New Roman" w:cs="Times New Roman"/>
          <w:sz w:val="24"/>
          <w:szCs w:val="24"/>
          <w:lang w:eastAsia="en-IN"/>
        </w:rPr>
        <w:t xml:space="preserve">, N.J. </w:t>
      </w:r>
      <w:proofErr w:type="spellStart"/>
      <w:r w:rsidRPr="0021715A">
        <w:rPr>
          <w:rFonts w:ascii="Times New Roman" w:eastAsia="Times New Roman" w:hAnsi="Times New Roman" w:cs="Times New Roman"/>
          <w:sz w:val="24"/>
          <w:szCs w:val="24"/>
          <w:lang w:eastAsia="en-IN"/>
        </w:rPr>
        <w:t>Broon</w:t>
      </w:r>
      <w:proofErr w:type="spellEnd"/>
      <w:r w:rsidRPr="0021715A">
        <w:rPr>
          <w:rFonts w:ascii="Times New Roman" w:eastAsia="Times New Roman" w:hAnsi="Times New Roman" w:cs="Times New Roman"/>
          <w:sz w:val="24"/>
          <w:szCs w:val="24"/>
          <w:lang w:eastAsia="en-IN"/>
        </w:rPr>
        <w:t xml:space="preserve">, C.M. Bramante, W.T. </w:t>
      </w:r>
      <w:proofErr w:type="spellStart"/>
      <w:r w:rsidRPr="0021715A">
        <w:rPr>
          <w:rFonts w:ascii="Times New Roman" w:eastAsia="Times New Roman" w:hAnsi="Times New Roman" w:cs="Times New Roman"/>
          <w:sz w:val="24"/>
          <w:szCs w:val="24"/>
          <w:lang w:eastAsia="en-IN"/>
        </w:rPr>
        <w:t>Felippe</w:t>
      </w:r>
      <w:proofErr w:type="spellEnd"/>
      <w:r w:rsidRPr="0021715A">
        <w:rPr>
          <w:rFonts w:ascii="Times New Roman" w:eastAsia="Times New Roman" w:hAnsi="Times New Roman" w:cs="Times New Roman"/>
          <w:sz w:val="24"/>
          <w:szCs w:val="24"/>
          <w:lang w:eastAsia="en-IN"/>
        </w:rPr>
        <w:t xml:space="preserve">, M.T. </w:t>
      </w:r>
      <w:proofErr w:type="spellStart"/>
      <w:r w:rsidRPr="0021715A">
        <w:rPr>
          <w:rFonts w:ascii="Times New Roman" w:eastAsia="Times New Roman" w:hAnsi="Times New Roman" w:cs="Times New Roman"/>
          <w:sz w:val="24"/>
          <w:szCs w:val="24"/>
          <w:lang w:eastAsia="en-IN"/>
        </w:rPr>
        <w:t>Filho</w:t>
      </w:r>
      <w:proofErr w:type="spellEnd"/>
      <w:r w:rsidRPr="0021715A">
        <w:rPr>
          <w:rFonts w:ascii="Times New Roman" w:eastAsia="Times New Roman" w:hAnsi="Times New Roman" w:cs="Times New Roman"/>
          <w:sz w:val="24"/>
          <w:szCs w:val="24"/>
          <w:lang w:eastAsia="en-IN"/>
        </w:rPr>
        <w:t xml:space="preserve">, R.M. </w:t>
      </w:r>
      <w:proofErr w:type="spellStart"/>
      <w:r w:rsidRPr="0021715A">
        <w:rPr>
          <w:rFonts w:ascii="Times New Roman" w:eastAsia="Times New Roman" w:hAnsi="Times New Roman" w:cs="Times New Roman"/>
          <w:sz w:val="24"/>
          <w:szCs w:val="24"/>
          <w:lang w:eastAsia="en-IN"/>
        </w:rPr>
        <w:t>Esberard</w:t>
      </w:r>
      <w:proofErr w:type="spellEnd"/>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[10] C. Johnston, Chemical admixtures for concrete, </w:t>
      </w:r>
      <w:proofErr w:type="spellStart"/>
      <w:r w:rsidRPr="0021715A">
        <w:rPr>
          <w:rFonts w:ascii="Times New Roman" w:eastAsia="Times New Roman" w:hAnsi="Times New Roman" w:cs="Times New Roman"/>
          <w:sz w:val="24"/>
          <w:szCs w:val="24"/>
          <w:lang w:eastAsia="en-IN"/>
        </w:rPr>
        <w:t>Cem</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Concr</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Aggreg</w:t>
      </w:r>
      <w:proofErr w:type="spellEnd"/>
      <w:r w:rsidRPr="0021715A">
        <w:rPr>
          <w:rFonts w:ascii="Times New Roman" w:eastAsia="Times New Roman" w:hAnsi="Times New Roman" w:cs="Times New Roman"/>
          <w:sz w:val="24"/>
          <w:szCs w:val="24"/>
          <w:lang w:eastAsia="en-IN"/>
        </w:rPr>
        <w:t xml:space="preserve">. 23 (2) (2001) 113, </w:t>
      </w:r>
      <w:hyperlink r:id="rId21" w:tgtFrame="_new" w:history="1">
        <w:r w:rsidRPr="0021715A">
          <w:rPr>
            <w:rFonts w:ascii="Times New Roman" w:eastAsia="Times New Roman" w:hAnsi="Times New Roman" w:cs="Times New Roman"/>
            <w:color w:val="0000FF"/>
            <w:sz w:val="24"/>
            <w:szCs w:val="24"/>
            <w:u w:val="single"/>
            <w:lang w:eastAsia="en-IN"/>
          </w:rPr>
          <w:t>https://doi.org/10.1520/cca10483j</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[11] Z. </w:t>
      </w:r>
      <w:proofErr w:type="spellStart"/>
      <w:r w:rsidRPr="0021715A">
        <w:rPr>
          <w:rFonts w:ascii="Times New Roman" w:eastAsia="Times New Roman" w:hAnsi="Times New Roman" w:cs="Times New Roman"/>
          <w:sz w:val="24"/>
          <w:szCs w:val="24"/>
          <w:lang w:eastAsia="en-IN"/>
        </w:rPr>
        <w:t>Heren</w:t>
      </w:r>
      <w:proofErr w:type="spellEnd"/>
      <w:r w:rsidRPr="0021715A">
        <w:rPr>
          <w:rFonts w:ascii="Times New Roman" w:eastAsia="Times New Roman" w:hAnsi="Times New Roman" w:cs="Times New Roman"/>
          <w:sz w:val="24"/>
          <w:szCs w:val="24"/>
          <w:lang w:eastAsia="en-IN"/>
        </w:rPr>
        <w:t xml:space="preserve">, H. </w:t>
      </w:r>
      <w:proofErr w:type="spellStart"/>
      <w:r w:rsidRPr="0021715A">
        <w:rPr>
          <w:rFonts w:ascii="Times New Roman" w:eastAsia="Times New Roman" w:hAnsi="Times New Roman" w:cs="Times New Roman"/>
          <w:sz w:val="24"/>
          <w:szCs w:val="24"/>
          <w:lang w:eastAsia="en-IN"/>
        </w:rPr>
        <w:t>Ölmez</w:t>
      </w:r>
      <w:proofErr w:type="spellEnd"/>
      <w:r w:rsidRPr="0021715A">
        <w:rPr>
          <w:rFonts w:ascii="Times New Roman" w:eastAsia="Times New Roman" w:hAnsi="Times New Roman" w:cs="Times New Roman"/>
          <w:sz w:val="24"/>
          <w:szCs w:val="24"/>
          <w:lang w:eastAsia="en-IN"/>
        </w:rPr>
        <w:t xml:space="preserve">, The influence of </w:t>
      </w:r>
      <w:proofErr w:type="spellStart"/>
      <w:r w:rsidRPr="0021715A">
        <w:rPr>
          <w:rFonts w:ascii="Times New Roman" w:eastAsia="Times New Roman" w:hAnsi="Times New Roman" w:cs="Times New Roman"/>
          <w:sz w:val="24"/>
          <w:szCs w:val="24"/>
          <w:lang w:eastAsia="en-IN"/>
        </w:rPr>
        <w:t>ethanolamines</w:t>
      </w:r>
      <w:proofErr w:type="spellEnd"/>
      <w:r w:rsidRPr="0021715A">
        <w:rPr>
          <w:rFonts w:ascii="Times New Roman" w:eastAsia="Times New Roman" w:hAnsi="Times New Roman" w:cs="Times New Roman"/>
          <w:sz w:val="24"/>
          <w:szCs w:val="24"/>
          <w:lang w:eastAsia="en-IN"/>
        </w:rPr>
        <w:t xml:space="preserve"> on the hydration and mechanical properties of Portland cement, </w:t>
      </w:r>
      <w:proofErr w:type="spellStart"/>
      <w:r w:rsidRPr="0021715A">
        <w:rPr>
          <w:rFonts w:ascii="Times New Roman" w:eastAsia="Times New Roman" w:hAnsi="Times New Roman" w:cs="Times New Roman"/>
          <w:sz w:val="24"/>
          <w:szCs w:val="24"/>
          <w:lang w:eastAsia="en-IN"/>
        </w:rPr>
        <w:t>Cem</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Concr</w:t>
      </w:r>
      <w:proofErr w:type="spellEnd"/>
      <w:r w:rsidRPr="0021715A">
        <w:rPr>
          <w:rFonts w:ascii="Times New Roman" w:eastAsia="Times New Roman" w:hAnsi="Times New Roman" w:cs="Times New Roman"/>
          <w:sz w:val="24"/>
          <w:szCs w:val="24"/>
          <w:lang w:eastAsia="en-IN"/>
        </w:rPr>
        <w:t xml:space="preserve">. Res. 26 (5) (1996) 701–705, </w:t>
      </w:r>
      <w:hyperlink r:id="rId22" w:tgtFrame="_new" w:history="1">
        <w:r w:rsidRPr="0021715A">
          <w:rPr>
            <w:rFonts w:ascii="Times New Roman" w:eastAsia="Times New Roman" w:hAnsi="Times New Roman" w:cs="Times New Roman"/>
            <w:color w:val="0000FF"/>
            <w:sz w:val="24"/>
            <w:szCs w:val="24"/>
            <w:u w:val="single"/>
            <w:lang w:eastAsia="en-IN"/>
          </w:rPr>
          <w:t>https://doi.org/10.1016/s0008-8846(96)85007-1</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lastRenderedPageBreak/>
        <w:t xml:space="preserve">[12] I. </w:t>
      </w:r>
      <w:proofErr w:type="spellStart"/>
      <w:r w:rsidRPr="0021715A">
        <w:rPr>
          <w:rFonts w:ascii="Times New Roman" w:eastAsia="Times New Roman" w:hAnsi="Times New Roman" w:cs="Times New Roman"/>
          <w:sz w:val="24"/>
          <w:szCs w:val="24"/>
          <w:lang w:eastAsia="en-IN"/>
        </w:rPr>
        <w:t>Aiad</w:t>
      </w:r>
      <w:proofErr w:type="spellEnd"/>
      <w:r w:rsidRPr="0021715A">
        <w:rPr>
          <w:rFonts w:ascii="Times New Roman" w:eastAsia="Times New Roman" w:hAnsi="Times New Roman" w:cs="Times New Roman"/>
          <w:sz w:val="24"/>
          <w:szCs w:val="24"/>
          <w:lang w:eastAsia="en-IN"/>
        </w:rPr>
        <w:t>, A. Mohammed, S. Abo-EL-</w:t>
      </w:r>
      <w:proofErr w:type="spellStart"/>
      <w:r w:rsidRPr="0021715A">
        <w:rPr>
          <w:rFonts w:ascii="Times New Roman" w:eastAsia="Times New Roman" w:hAnsi="Times New Roman" w:cs="Times New Roman"/>
          <w:sz w:val="24"/>
          <w:szCs w:val="24"/>
          <w:lang w:eastAsia="en-IN"/>
        </w:rPr>
        <w:t>Enein</w:t>
      </w:r>
      <w:proofErr w:type="spellEnd"/>
      <w:r w:rsidRPr="0021715A">
        <w:rPr>
          <w:rFonts w:ascii="Times New Roman" w:eastAsia="Times New Roman" w:hAnsi="Times New Roman" w:cs="Times New Roman"/>
          <w:sz w:val="24"/>
          <w:szCs w:val="24"/>
          <w:lang w:eastAsia="en-IN"/>
        </w:rPr>
        <w:t xml:space="preserve">, Rheological properties of cement pastes admixed with some </w:t>
      </w:r>
      <w:proofErr w:type="spellStart"/>
      <w:r w:rsidRPr="0021715A">
        <w:rPr>
          <w:rFonts w:ascii="Times New Roman" w:eastAsia="Times New Roman" w:hAnsi="Times New Roman" w:cs="Times New Roman"/>
          <w:sz w:val="24"/>
          <w:szCs w:val="24"/>
          <w:lang w:eastAsia="en-IN"/>
        </w:rPr>
        <w:t>alkanolamines</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Cem</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Concr</w:t>
      </w:r>
      <w:proofErr w:type="spellEnd"/>
      <w:r w:rsidRPr="0021715A">
        <w:rPr>
          <w:rFonts w:ascii="Times New Roman" w:eastAsia="Times New Roman" w:hAnsi="Times New Roman" w:cs="Times New Roman"/>
          <w:sz w:val="24"/>
          <w:szCs w:val="24"/>
          <w:lang w:eastAsia="en-IN"/>
        </w:rPr>
        <w:t xml:space="preserve">. Res. 33 (1) (2003) 9–13, </w:t>
      </w:r>
      <w:hyperlink r:id="rId23" w:tgtFrame="_new" w:history="1">
        <w:r w:rsidRPr="0021715A">
          <w:rPr>
            <w:rFonts w:ascii="Times New Roman" w:eastAsia="Times New Roman" w:hAnsi="Times New Roman" w:cs="Times New Roman"/>
            <w:color w:val="0000FF"/>
            <w:sz w:val="24"/>
            <w:szCs w:val="24"/>
            <w:u w:val="single"/>
            <w:lang w:eastAsia="en-IN"/>
          </w:rPr>
          <w:t>https://doi.org/10.1016/s0008-8846(02)00911-0</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[13] H. </w:t>
      </w:r>
      <w:proofErr w:type="spellStart"/>
      <w:r w:rsidRPr="0021715A">
        <w:rPr>
          <w:rFonts w:ascii="Times New Roman" w:eastAsia="Times New Roman" w:hAnsi="Times New Roman" w:cs="Times New Roman"/>
          <w:sz w:val="24"/>
          <w:szCs w:val="24"/>
          <w:lang w:eastAsia="en-IN"/>
        </w:rPr>
        <w:t>Justnes</w:t>
      </w:r>
      <w:proofErr w:type="spellEnd"/>
      <w:r w:rsidRPr="0021715A">
        <w:rPr>
          <w:rFonts w:ascii="Times New Roman" w:eastAsia="Times New Roman" w:hAnsi="Times New Roman" w:cs="Times New Roman"/>
          <w:sz w:val="24"/>
          <w:szCs w:val="24"/>
          <w:lang w:eastAsia="en-IN"/>
        </w:rPr>
        <w:t>, Accelerator blends for Portland cement, Second International Symposium on Cement and Concrete Technology in the 2000s, Istanbul, Turkey, 2000, pp. 433–442.</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[14] E. Gartner, D. Myers, Influence of tertiary </w:t>
      </w:r>
      <w:proofErr w:type="spellStart"/>
      <w:r w:rsidRPr="0021715A">
        <w:rPr>
          <w:rFonts w:ascii="Times New Roman" w:eastAsia="Times New Roman" w:hAnsi="Times New Roman" w:cs="Times New Roman"/>
          <w:sz w:val="24"/>
          <w:szCs w:val="24"/>
          <w:lang w:eastAsia="en-IN"/>
        </w:rPr>
        <w:t>alkanolamines</w:t>
      </w:r>
      <w:proofErr w:type="spellEnd"/>
      <w:r w:rsidRPr="0021715A">
        <w:rPr>
          <w:rFonts w:ascii="Times New Roman" w:eastAsia="Times New Roman" w:hAnsi="Times New Roman" w:cs="Times New Roman"/>
          <w:sz w:val="24"/>
          <w:szCs w:val="24"/>
          <w:lang w:eastAsia="en-IN"/>
        </w:rPr>
        <w:t xml:space="preserve"> on Portland cement hydration, J. Am. Ceram. Soc. 76 (6) (1993) 1521–1530, </w:t>
      </w:r>
      <w:hyperlink r:id="rId24" w:tgtFrame="_new" w:history="1">
        <w:r w:rsidRPr="0021715A">
          <w:rPr>
            <w:rFonts w:ascii="Times New Roman" w:eastAsia="Times New Roman" w:hAnsi="Times New Roman" w:cs="Times New Roman"/>
            <w:color w:val="0000FF"/>
            <w:sz w:val="24"/>
            <w:szCs w:val="24"/>
            <w:u w:val="single"/>
            <w:lang w:eastAsia="en-IN"/>
          </w:rPr>
          <w:t>https://doi.org/10.1111/j.1151-2916.1993.tb03934.x</w:t>
        </w:r>
      </w:hyperlink>
      <w:r w:rsidRPr="0021715A">
        <w:rPr>
          <w:rFonts w:ascii="Times New Roman" w:eastAsia="Times New Roman" w:hAnsi="Times New Roman" w:cs="Times New Roman"/>
          <w:sz w:val="24"/>
          <w:szCs w:val="24"/>
          <w:lang w:eastAsia="en-IN"/>
        </w:rPr>
        <w:t>.</w:t>
      </w:r>
    </w:p>
    <w:p w:rsidR="0021715A" w:rsidRPr="0021715A" w:rsidRDefault="0021715A" w:rsidP="0021715A">
      <w:pPr>
        <w:spacing w:before="100" w:beforeAutospacing="1" w:after="100" w:afterAutospacing="1" w:line="240" w:lineRule="auto"/>
        <w:jc w:val="both"/>
        <w:rPr>
          <w:rFonts w:ascii="Times New Roman" w:eastAsia="Times New Roman" w:hAnsi="Times New Roman" w:cs="Times New Roman"/>
          <w:sz w:val="24"/>
          <w:szCs w:val="24"/>
          <w:lang w:eastAsia="en-IN"/>
        </w:rPr>
      </w:pPr>
      <w:r w:rsidRPr="0021715A">
        <w:rPr>
          <w:rFonts w:ascii="Times New Roman" w:eastAsia="Times New Roman" w:hAnsi="Times New Roman" w:cs="Times New Roman"/>
          <w:sz w:val="24"/>
          <w:szCs w:val="24"/>
          <w:lang w:eastAsia="en-IN"/>
        </w:rPr>
        <w:t xml:space="preserve">[15] A. </w:t>
      </w:r>
      <w:proofErr w:type="spellStart"/>
      <w:r w:rsidRPr="0021715A">
        <w:rPr>
          <w:rFonts w:ascii="Times New Roman" w:eastAsia="Times New Roman" w:hAnsi="Times New Roman" w:cs="Times New Roman"/>
          <w:sz w:val="24"/>
          <w:szCs w:val="24"/>
          <w:lang w:eastAsia="en-IN"/>
        </w:rPr>
        <w:t>Derakhshani</w:t>
      </w:r>
      <w:proofErr w:type="spellEnd"/>
      <w:r w:rsidRPr="0021715A">
        <w:rPr>
          <w:rFonts w:ascii="Times New Roman" w:eastAsia="Times New Roman" w:hAnsi="Times New Roman" w:cs="Times New Roman"/>
          <w:sz w:val="24"/>
          <w:szCs w:val="24"/>
          <w:lang w:eastAsia="en-IN"/>
        </w:rPr>
        <w:t xml:space="preserve">, A. </w:t>
      </w:r>
      <w:proofErr w:type="spellStart"/>
      <w:r w:rsidRPr="0021715A">
        <w:rPr>
          <w:rFonts w:ascii="Times New Roman" w:eastAsia="Times New Roman" w:hAnsi="Times New Roman" w:cs="Times New Roman"/>
          <w:sz w:val="24"/>
          <w:szCs w:val="24"/>
          <w:lang w:eastAsia="en-IN"/>
        </w:rPr>
        <w:t>Ghadi</w:t>
      </w:r>
      <w:proofErr w:type="spellEnd"/>
      <w:r w:rsidRPr="0021715A">
        <w:rPr>
          <w:rFonts w:ascii="Times New Roman" w:eastAsia="Times New Roman" w:hAnsi="Times New Roman" w:cs="Times New Roman"/>
          <w:sz w:val="24"/>
          <w:szCs w:val="24"/>
          <w:lang w:eastAsia="en-IN"/>
        </w:rPr>
        <w:t xml:space="preserve">, S.E. </w:t>
      </w:r>
      <w:proofErr w:type="spellStart"/>
      <w:r w:rsidRPr="0021715A">
        <w:rPr>
          <w:rFonts w:ascii="Times New Roman" w:eastAsia="Times New Roman" w:hAnsi="Times New Roman" w:cs="Times New Roman"/>
          <w:sz w:val="24"/>
          <w:szCs w:val="24"/>
          <w:lang w:eastAsia="en-IN"/>
        </w:rPr>
        <w:t>Vahdat</w:t>
      </w:r>
      <w:proofErr w:type="spellEnd"/>
      <w:r w:rsidRPr="0021715A">
        <w:rPr>
          <w:rFonts w:ascii="Times New Roman" w:eastAsia="Times New Roman" w:hAnsi="Times New Roman" w:cs="Times New Roman"/>
          <w:sz w:val="24"/>
          <w:szCs w:val="24"/>
          <w:lang w:eastAsia="en-IN"/>
        </w:rPr>
        <w:t xml:space="preserve">, Study of the effect of calcium nitrate, calcium </w:t>
      </w:r>
      <w:proofErr w:type="spellStart"/>
      <w:r w:rsidRPr="0021715A">
        <w:rPr>
          <w:rFonts w:ascii="Times New Roman" w:eastAsia="Times New Roman" w:hAnsi="Times New Roman" w:cs="Times New Roman"/>
          <w:sz w:val="24"/>
          <w:szCs w:val="24"/>
          <w:lang w:eastAsia="en-IN"/>
        </w:rPr>
        <w:t>formate</w:t>
      </w:r>
      <w:proofErr w:type="spellEnd"/>
      <w:r w:rsidRPr="0021715A">
        <w:rPr>
          <w:rFonts w:ascii="Times New Roman" w:eastAsia="Times New Roman" w:hAnsi="Times New Roman" w:cs="Times New Roman"/>
          <w:sz w:val="24"/>
          <w:szCs w:val="24"/>
          <w:lang w:eastAsia="en-IN"/>
        </w:rPr>
        <w:t xml:space="preserve">, </w:t>
      </w:r>
      <w:proofErr w:type="spellStart"/>
      <w:r w:rsidRPr="0021715A">
        <w:rPr>
          <w:rFonts w:ascii="Times New Roman" w:eastAsia="Times New Roman" w:hAnsi="Times New Roman" w:cs="Times New Roman"/>
          <w:sz w:val="24"/>
          <w:szCs w:val="24"/>
          <w:lang w:eastAsia="en-IN"/>
        </w:rPr>
        <w:t>triethanolamine</w:t>
      </w:r>
      <w:proofErr w:type="spellEnd"/>
      <w:r w:rsidRPr="0021715A">
        <w:rPr>
          <w:rFonts w:ascii="Times New Roman" w:eastAsia="Times New Roman" w:hAnsi="Times New Roman" w:cs="Times New Roman"/>
          <w:sz w:val="24"/>
          <w:szCs w:val="24"/>
          <w:lang w:eastAsia="en-IN"/>
        </w:rPr>
        <w:t>, and tri-</w:t>
      </w:r>
      <w:proofErr w:type="spellStart"/>
      <w:r w:rsidRPr="0021715A">
        <w:rPr>
          <w:rFonts w:ascii="Times New Roman" w:eastAsia="Times New Roman" w:hAnsi="Times New Roman" w:cs="Times New Roman"/>
          <w:sz w:val="24"/>
          <w:szCs w:val="24"/>
          <w:lang w:eastAsia="en-IN"/>
        </w:rPr>
        <w:t>isopropanolamine</w:t>
      </w:r>
      <w:proofErr w:type="spellEnd"/>
      <w:r w:rsidRPr="0021715A">
        <w:rPr>
          <w:rFonts w:ascii="Times New Roman" w:eastAsia="Times New Roman" w:hAnsi="Times New Roman" w:cs="Times New Roman"/>
          <w:sz w:val="24"/>
          <w:szCs w:val="24"/>
          <w:lang w:eastAsia="en-IN"/>
        </w:rPr>
        <w:t xml:space="preserve"> on compressive strength of Portland-</w:t>
      </w:r>
      <w:proofErr w:type="spellStart"/>
      <w:r w:rsidRPr="0021715A">
        <w:rPr>
          <w:rFonts w:ascii="Times New Roman" w:eastAsia="Times New Roman" w:hAnsi="Times New Roman" w:cs="Times New Roman"/>
          <w:sz w:val="24"/>
          <w:szCs w:val="24"/>
          <w:lang w:eastAsia="en-IN"/>
        </w:rPr>
        <w:t>pozzolana</w:t>
      </w:r>
      <w:proofErr w:type="spellEnd"/>
      <w:r w:rsidRPr="0021715A">
        <w:rPr>
          <w:rFonts w:ascii="Times New Roman" w:eastAsia="Times New Roman" w:hAnsi="Times New Roman" w:cs="Times New Roman"/>
          <w:sz w:val="24"/>
          <w:szCs w:val="24"/>
          <w:lang w:eastAsia="en-IN"/>
        </w:rPr>
        <w:t xml:space="preserve"> cement, Case Stud. Constr. Mater.</w:t>
      </w:r>
    </w:p>
    <w:p w:rsidR="00725F71" w:rsidRDefault="00725F71" w:rsidP="001573FA">
      <w:pPr>
        <w:rPr>
          <w:rFonts w:ascii="Segoe UI" w:hAnsi="Segoe UI" w:cs="Segoe UI"/>
          <w:color w:val="111111"/>
          <w:sz w:val="20"/>
          <w:szCs w:val="20"/>
          <w:shd w:val="clear" w:color="auto" w:fill="F7F7F7"/>
        </w:rPr>
      </w:pPr>
    </w:p>
    <w:sectPr w:rsidR="00725F71" w:rsidSect="008600A0">
      <w:pgSz w:w="11906" w:h="16838"/>
      <w:pgMar w:top="1440" w:right="1440" w:bottom="108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C33352"/>
    <w:multiLevelType w:val="multilevel"/>
    <w:tmpl w:val="8FC86FCA"/>
    <w:lvl w:ilvl="0">
      <w:start w:val="1"/>
      <w:numFmt w:val="decimal"/>
      <w:lvlText w:val="%1."/>
      <w:lvlJc w:val="left"/>
      <w:pPr>
        <w:ind w:left="396" w:hanging="245"/>
      </w:pPr>
      <w:rPr>
        <w:rFonts w:ascii="Times New Roman" w:eastAsia="Times New Roman" w:hAnsi="Times New Roman" w:cs="Times New Roman" w:hint="default"/>
        <w:b/>
        <w:bCs/>
        <w:i w:val="0"/>
        <w:iCs w:val="0"/>
        <w:spacing w:val="0"/>
        <w:w w:val="120"/>
        <w:sz w:val="16"/>
        <w:szCs w:val="16"/>
        <w:lang w:val="en-US" w:eastAsia="en-US" w:bidi="ar-SA"/>
      </w:rPr>
    </w:lvl>
    <w:lvl w:ilvl="1">
      <w:start w:val="1"/>
      <w:numFmt w:val="decimal"/>
      <w:lvlText w:val="%1.%2."/>
      <w:lvlJc w:val="left"/>
      <w:pPr>
        <w:ind w:left="517" w:hanging="367"/>
      </w:pPr>
      <w:rPr>
        <w:rFonts w:ascii="Times New Roman" w:eastAsia="Times New Roman" w:hAnsi="Times New Roman" w:cs="Times New Roman" w:hint="default"/>
        <w:b w:val="0"/>
        <w:bCs w:val="0"/>
        <w:i/>
        <w:iCs/>
        <w:spacing w:val="0"/>
        <w:w w:val="110"/>
        <w:sz w:val="16"/>
        <w:szCs w:val="16"/>
        <w:lang w:val="en-US" w:eastAsia="en-US" w:bidi="ar-SA"/>
      </w:rPr>
    </w:lvl>
    <w:lvl w:ilvl="2">
      <w:numFmt w:val="bullet"/>
      <w:lvlText w:val="•"/>
      <w:lvlJc w:val="left"/>
      <w:pPr>
        <w:ind w:left="1041" w:hanging="367"/>
      </w:pPr>
      <w:rPr>
        <w:rFonts w:hint="default"/>
        <w:lang w:val="en-US" w:eastAsia="en-US" w:bidi="ar-SA"/>
      </w:rPr>
    </w:lvl>
    <w:lvl w:ilvl="3">
      <w:numFmt w:val="bullet"/>
      <w:lvlText w:val="•"/>
      <w:lvlJc w:val="left"/>
      <w:pPr>
        <w:ind w:left="1563" w:hanging="367"/>
      </w:pPr>
      <w:rPr>
        <w:rFonts w:hint="default"/>
        <w:lang w:val="en-US" w:eastAsia="en-US" w:bidi="ar-SA"/>
      </w:rPr>
    </w:lvl>
    <w:lvl w:ilvl="4">
      <w:numFmt w:val="bullet"/>
      <w:lvlText w:val="•"/>
      <w:lvlJc w:val="left"/>
      <w:pPr>
        <w:ind w:left="2084" w:hanging="367"/>
      </w:pPr>
      <w:rPr>
        <w:rFonts w:hint="default"/>
        <w:lang w:val="en-US" w:eastAsia="en-US" w:bidi="ar-SA"/>
      </w:rPr>
    </w:lvl>
    <w:lvl w:ilvl="5">
      <w:numFmt w:val="bullet"/>
      <w:lvlText w:val="•"/>
      <w:lvlJc w:val="left"/>
      <w:pPr>
        <w:ind w:left="2606" w:hanging="367"/>
      </w:pPr>
      <w:rPr>
        <w:rFonts w:hint="default"/>
        <w:lang w:val="en-US" w:eastAsia="en-US" w:bidi="ar-SA"/>
      </w:rPr>
    </w:lvl>
    <w:lvl w:ilvl="6">
      <w:numFmt w:val="bullet"/>
      <w:lvlText w:val="•"/>
      <w:lvlJc w:val="left"/>
      <w:pPr>
        <w:ind w:left="3127" w:hanging="367"/>
      </w:pPr>
      <w:rPr>
        <w:rFonts w:hint="default"/>
        <w:lang w:val="en-US" w:eastAsia="en-US" w:bidi="ar-SA"/>
      </w:rPr>
    </w:lvl>
    <w:lvl w:ilvl="7">
      <w:numFmt w:val="bullet"/>
      <w:lvlText w:val="•"/>
      <w:lvlJc w:val="left"/>
      <w:pPr>
        <w:ind w:left="3649" w:hanging="367"/>
      </w:pPr>
      <w:rPr>
        <w:rFonts w:hint="default"/>
        <w:lang w:val="en-US" w:eastAsia="en-US" w:bidi="ar-SA"/>
      </w:rPr>
    </w:lvl>
    <w:lvl w:ilvl="8">
      <w:numFmt w:val="bullet"/>
      <w:lvlText w:val="•"/>
      <w:lvlJc w:val="left"/>
      <w:pPr>
        <w:ind w:left="4170" w:hanging="367"/>
      </w:pPr>
      <w:rPr>
        <w:rFonts w:hint="default"/>
        <w:lang w:val="en-US" w:eastAsia="en-US" w:bidi="ar-SA"/>
      </w:rPr>
    </w:lvl>
  </w:abstractNum>
  <w:abstractNum w:abstractNumId="1" w15:restartNumberingAfterBreak="0">
    <w:nsid w:val="13E277A4"/>
    <w:multiLevelType w:val="multilevel"/>
    <w:tmpl w:val="387C4D68"/>
    <w:lvl w:ilvl="0">
      <w:start w:val="3"/>
      <w:numFmt w:val="decimal"/>
      <w:lvlText w:val="%1"/>
      <w:lvlJc w:val="left"/>
      <w:pPr>
        <w:ind w:left="360" w:hanging="360"/>
      </w:pPr>
      <w:rPr>
        <w:rFonts w:hint="default"/>
        <w:w w:val="105"/>
      </w:rPr>
    </w:lvl>
    <w:lvl w:ilvl="1">
      <w:start w:val="4"/>
      <w:numFmt w:val="decimal"/>
      <w:lvlText w:val="%1.%2"/>
      <w:lvlJc w:val="left"/>
      <w:pPr>
        <w:ind w:left="360" w:hanging="360"/>
      </w:pPr>
      <w:rPr>
        <w:rFonts w:hint="default"/>
        <w:w w:val="105"/>
      </w:rPr>
    </w:lvl>
    <w:lvl w:ilvl="2">
      <w:start w:val="1"/>
      <w:numFmt w:val="decimal"/>
      <w:lvlText w:val="%1.%2.%3"/>
      <w:lvlJc w:val="left"/>
      <w:pPr>
        <w:ind w:left="360" w:hanging="360"/>
      </w:pPr>
      <w:rPr>
        <w:rFonts w:hint="default"/>
        <w:w w:val="105"/>
      </w:rPr>
    </w:lvl>
    <w:lvl w:ilvl="3">
      <w:start w:val="1"/>
      <w:numFmt w:val="decimal"/>
      <w:lvlText w:val="%1.%2.%3.%4"/>
      <w:lvlJc w:val="left"/>
      <w:pPr>
        <w:ind w:left="720" w:hanging="720"/>
      </w:pPr>
      <w:rPr>
        <w:rFonts w:hint="default"/>
        <w:w w:val="105"/>
      </w:rPr>
    </w:lvl>
    <w:lvl w:ilvl="4">
      <w:start w:val="1"/>
      <w:numFmt w:val="decimal"/>
      <w:lvlText w:val="%1.%2.%3.%4.%5"/>
      <w:lvlJc w:val="left"/>
      <w:pPr>
        <w:ind w:left="720" w:hanging="720"/>
      </w:pPr>
      <w:rPr>
        <w:rFonts w:hint="default"/>
        <w:w w:val="105"/>
      </w:rPr>
    </w:lvl>
    <w:lvl w:ilvl="5">
      <w:start w:val="1"/>
      <w:numFmt w:val="decimal"/>
      <w:lvlText w:val="%1.%2.%3.%4.%5.%6"/>
      <w:lvlJc w:val="left"/>
      <w:pPr>
        <w:ind w:left="720" w:hanging="720"/>
      </w:pPr>
      <w:rPr>
        <w:rFonts w:hint="default"/>
        <w:w w:val="105"/>
      </w:rPr>
    </w:lvl>
    <w:lvl w:ilvl="6">
      <w:start w:val="1"/>
      <w:numFmt w:val="decimal"/>
      <w:lvlText w:val="%1.%2.%3.%4.%5.%6.%7"/>
      <w:lvlJc w:val="left"/>
      <w:pPr>
        <w:ind w:left="1080" w:hanging="1080"/>
      </w:pPr>
      <w:rPr>
        <w:rFonts w:hint="default"/>
        <w:w w:val="105"/>
      </w:rPr>
    </w:lvl>
    <w:lvl w:ilvl="7">
      <w:start w:val="1"/>
      <w:numFmt w:val="decimal"/>
      <w:lvlText w:val="%1.%2.%3.%4.%5.%6.%7.%8"/>
      <w:lvlJc w:val="left"/>
      <w:pPr>
        <w:ind w:left="1080" w:hanging="1080"/>
      </w:pPr>
      <w:rPr>
        <w:rFonts w:hint="default"/>
        <w:w w:val="105"/>
      </w:rPr>
    </w:lvl>
    <w:lvl w:ilvl="8">
      <w:start w:val="1"/>
      <w:numFmt w:val="decimal"/>
      <w:lvlText w:val="%1.%2.%3.%4.%5.%6.%7.%8.%9"/>
      <w:lvlJc w:val="left"/>
      <w:pPr>
        <w:ind w:left="1080" w:hanging="1080"/>
      </w:pPr>
      <w:rPr>
        <w:rFonts w:hint="default"/>
        <w:w w:val="105"/>
      </w:rPr>
    </w:lvl>
  </w:abstractNum>
  <w:abstractNum w:abstractNumId="2" w15:restartNumberingAfterBreak="0">
    <w:nsid w:val="1FB945EC"/>
    <w:multiLevelType w:val="hybridMultilevel"/>
    <w:tmpl w:val="2822FEF6"/>
    <w:lvl w:ilvl="0" w:tplc="ECD065EA">
      <w:start w:val="2"/>
      <w:numFmt w:val="decimal"/>
      <w:lvlText w:val="%1"/>
      <w:lvlJc w:val="left"/>
      <w:pPr>
        <w:ind w:left="579" w:hanging="360"/>
      </w:pPr>
      <w:rPr>
        <w:rFonts w:hint="default"/>
        <w:color w:val="2196D1"/>
        <w:w w:val="115"/>
      </w:rPr>
    </w:lvl>
    <w:lvl w:ilvl="1" w:tplc="40090019" w:tentative="1">
      <w:start w:val="1"/>
      <w:numFmt w:val="lowerLetter"/>
      <w:lvlText w:val="%2."/>
      <w:lvlJc w:val="left"/>
      <w:pPr>
        <w:ind w:left="1299" w:hanging="360"/>
      </w:pPr>
    </w:lvl>
    <w:lvl w:ilvl="2" w:tplc="4009001B" w:tentative="1">
      <w:start w:val="1"/>
      <w:numFmt w:val="lowerRoman"/>
      <w:lvlText w:val="%3."/>
      <w:lvlJc w:val="right"/>
      <w:pPr>
        <w:ind w:left="2019" w:hanging="180"/>
      </w:pPr>
    </w:lvl>
    <w:lvl w:ilvl="3" w:tplc="4009000F" w:tentative="1">
      <w:start w:val="1"/>
      <w:numFmt w:val="decimal"/>
      <w:lvlText w:val="%4."/>
      <w:lvlJc w:val="left"/>
      <w:pPr>
        <w:ind w:left="2739" w:hanging="360"/>
      </w:pPr>
    </w:lvl>
    <w:lvl w:ilvl="4" w:tplc="40090019" w:tentative="1">
      <w:start w:val="1"/>
      <w:numFmt w:val="lowerLetter"/>
      <w:lvlText w:val="%5."/>
      <w:lvlJc w:val="left"/>
      <w:pPr>
        <w:ind w:left="3459" w:hanging="360"/>
      </w:pPr>
    </w:lvl>
    <w:lvl w:ilvl="5" w:tplc="4009001B" w:tentative="1">
      <w:start w:val="1"/>
      <w:numFmt w:val="lowerRoman"/>
      <w:lvlText w:val="%6."/>
      <w:lvlJc w:val="right"/>
      <w:pPr>
        <w:ind w:left="4179" w:hanging="180"/>
      </w:pPr>
    </w:lvl>
    <w:lvl w:ilvl="6" w:tplc="4009000F" w:tentative="1">
      <w:start w:val="1"/>
      <w:numFmt w:val="decimal"/>
      <w:lvlText w:val="%7."/>
      <w:lvlJc w:val="left"/>
      <w:pPr>
        <w:ind w:left="4899" w:hanging="360"/>
      </w:pPr>
    </w:lvl>
    <w:lvl w:ilvl="7" w:tplc="40090019" w:tentative="1">
      <w:start w:val="1"/>
      <w:numFmt w:val="lowerLetter"/>
      <w:lvlText w:val="%8."/>
      <w:lvlJc w:val="left"/>
      <w:pPr>
        <w:ind w:left="5619" w:hanging="360"/>
      </w:pPr>
    </w:lvl>
    <w:lvl w:ilvl="8" w:tplc="4009001B" w:tentative="1">
      <w:start w:val="1"/>
      <w:numFmt w:val="lowerRoman"/>
      <w:lvlText w:val="%9."/>
      <w:lvlJc w:val="right"/>
      <w:pPr>
        <w:ind w:left="6339" w:hanging="180"/>
      </w:pPr>
    </w:lvl>
  </w:abstractNum>
  <w:abstractNum w:abstractNumId="3" w15:restartNumberingAfterBreak="0">
    <w:nsid w:val="35B6378F"/>
    <w:multiLevelType w:val="multilevel"/>
    <w:tmpl w:val="72CEA7F6"/>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4" w15:restartNumberingAfterBreak="0">
    <w:nsid w:val="60FC6C28"/>
    <w:multiLevelType w:val="multilevel"/>
    <w:tmpl w:val="258CD41E"/>
    <w:lvl w:ilvl="0">
      <w:start w:val="1"/>
      <w:numFmt w:val="decimal"/>
      <w:lvlText w:val="%1."/>
      <w:lvlJc w:val="left"/>
      <w:pPr>
        <w:ind w:left="245" w:hanging="245"/>
      </w:pPr>
      <w:rPr>
        <w:rFonts w:ascii="Times New Roman" w:eastAsia="Times New Roman" w:hAnsi="Times New Roman" w:cs="Times New Roman" w:hint="default"/>
        <w:b/>
        <w:bCs/>
        <w:i w:val="0"/>
        <w:iCs w:val="0"/>
        <w:spacing w:val="0"/>
        <w:w w:val="120"/>
        <w:sz w:val="16"/>
        <w:szCs w:val="16"/>
        <w:lang w:val="en-US" w:eastAsia="en-US" w:bidi="ar-SA"/>
      </w:rPr>
    </w:lvl>
    <w:lvl w:ilvl="1">
      <w:start w:val="1"/>
      <w:numFmt w:val="decimal"/>
      <w:lvlText w:val="%1.%2."/>
      <w:lvlJc w:val="left"/>
      <w:pPr>
        <w:ind w:left="366" w:hanging="367"/>
      </w:pPr>
      <w:rPr>
        <w:rFonts w:ascii="Times New Roman" w:eastAsia="Times New Roman" w:hAnsi="Times New Roman" w:cs="Times New Roman" w:hint="default"/>
        <w:b w:val="0"/>
        <w:bCs w:val="0"/>
        <w:i/>
        <w:iCs/>
        <w:spacing w:val="0"/>
        <w:w w:val="110"/>
        <w:sz w:val="16"/>
        <w:szCs w:val="16"/>
        <w:lang w:val="en-US" w:eastAsia="en-US" w:bidi="ar-SA"/>
      </w:rPr>
    </w:lvl>
    <w:lvl w:ilvl="2">
      <w:numFmt w:val="bullet"/>
      <w:lvlText w:val="•"/>
      <w:lvlJc w:val="left"/>
      <w:pPr>
        <w:ind w:left="890" w:hanging="367"/>
      </w:pPr>
      <w:rPr>
        <w:rFonts w:hint="default"/>
        <w:lang w:val="en-US" w:eastAsia="en-US" w:bidi="ar-SA"/>
      </w:rPr>
    </w:lvl>
    <w:lvl w:ilvl="3">
      <w:numFmt w:val="bullet"/>
      <w:lvlText w:val="•"/>
      <w:lvlJc w:val="left"/>
      <w:pPr>
        <w:ind w:left="1412" w:hanging="367"/>
      </w:pPr>
      <w:rPr>
        <w:rFonts w:hint="default"/>
        <w:lang w:val="en-US" w:eastAsia="en-US" w:bidi="ar-SA"/>
      </w:rPr>
    </w:lvl>
    <w:lvl w:ilvl="4">
      <w:numFmt w:val="bullet"/>
      <w:lvlText w:val="•"/>
      <w:lvlJc w:val="left"/>
      <w:pPr>
        <w:ind w:left="1933" w:hanging="367"/>
      </w:pPr>
      <w:rPr>
        <w:rFonts w:hint="default"/>
        <w:lang w:val="en-US" w:eastAsia="en-US" w:bidi="ar-SA"/>
      </w:rPr>
    </w:lvl>
    <w:lvl w:ilvl="5">
      <w:numFmt w:val="bullet"/>
      <w:lvlText w:val="•"/>
      <w:lvlJc w:val="left"/>
      <w:pPr>
        <w:ind w:left="2455" w:hanging="367"/>
      </w:pPr>
      <w:rPr>
        <w:rFonts w:hint="default"/>
        <w:lang w:val="en-US" w:eastAsia="en-US" w:bidi="ar-SA"/>
      </w:rPr>
    </w:lvl>
    <w:lvl w:ilvl="6">
      <w:numFmt w:val="bullet"/>
      <w:lvlText w:val="•"/>
      <w:lvlJc w:val="left"/>
      <w:pPr>
        <w:ind w:left="2976" w:hanging="367"/>
      </w:pPr>
      <w:rPr>
        <w:rFonts w:hint="default"/>
        <w:lang w:val="en-US" w:eastAsia="en-US" w:bidi="ar-SA"/>
      </w:rPr>
    </w:lvl>
    <w:lvl w:ilvl="7">
      <w:numFmt w:val="bullet"/>
      <w:lvlText w:val="•"/>
      <w:lvlJc w:val="left"/>
      <w:pPr>
        <w:ind w:left="3498" w:hanging="367"/>
      </w:pPr>
      <w:rPr>
        <w:rFonts w:hint="default"/>
        <w:lang w:val="en-US" w:eastAsia="en-US" w:bidi="ar-SA"/>
      </w:rPr>
    </w:lvl>
    <w:lvl w:ilvl="8">
      <w:numFmt w:val="bullet"/>
      <w:lvlText w:val="•"/>
      <w:lvlJc w:val="left"/>
      <w:pPr>
        <w:ind w:left="4019" w:hanging="367"/>
      </w:pPr>
      <w:rPr>
        <w:rFonts w:hint="default"/>
        <w:lang w:val="en-US" w:eastAsia="en-US" w:bidi="ar-SA"/>
      </w:rPr>
    </w:lvl>
  </w:abstractNum>
  <w:abstractNum w:abstractNumId="5" w15:restartNumberingAfterBreak="0">
    <w:nsid w:val="75E765A4"/>
    <w:multiLevelType w:val="multilevel"/>
    <w:tmpl w:val="F84C14DE"/>
    <w:lvl w:ilvl="0">
      <w:start w:val="1"/>
      <w:numFmt w:val="decimal"/>
      <w:lvlText w:val="%1."/>
      <w:lvlJc w:val="left"/>
      <w:pPr>
        <w:ind w:left="396" w:hanging="245"/>
      </w:pPr>
      <w:rPr>
        <w:rFonts w:ascii="Times New Roman" w:eastAsia="Times New Roman" w:hAnsi="Times New Roman" w:cs="Times New Roman" w:hint="default"/>
        <w:b/>
        <w:bCs/>
        <w:i w:val="0"/>
        <w:iCs w:val="0"/>
        <w:spacing w:val="0"/>
        <w:w w:val="120"/>
        <w:sz w:val="16"/>
        <w:szCs w:val="16"/>
        <w:lang w:val="en-US" w:eastAsia="en-US" w:bidi="ar-SA"/>
      </w:rPr>
    </w:lvl>
    <w:lvl w:ilvl="1">
      <w:start w:val="1"/>
      <w:numFmt w:val="decimal"/>
      <w:lvlText w:val="%1.%2."/>
      <w:lvlJc w:val="left"/>
      <w:pPr>
        <w:ind w:left="517" w:hanging="367"/>
      </w:pPr>
      <w:rPr>
        <w:rFonts w:ascii="Times New Roman" w:eastAsia="Times New Roman" w:hAnsi="Times New Roman" w:cs="Times New Roman" w:hint="default"/>
        <w:b w:val="0"/>
        <w:bCs w:val="0"/>
        <w:i/>
        <w:iCs/>
        <w:spacing w:val="0"/>
        <w:w w:val="110"/>
        <w:sz w:val="16"/>
        <w:szCs w:val="16"/>
        <w:lang w:val="en-US" w:eastAsia="en-US" w:bidi="ar-SA"/>
      </w:rPr>
    </w:lvl>
    <w:lvl w:ilvl="2">
      <w:numFmt w:val="bullet"/>
      <w:lvlText w:val="•"/>
      <w:lvlJc w:val="left"/>
      <w:pPr>
        <w:ind w:left="1041" w:hanging="367"/>
      </w:pPr>
      <w:rPr>
        <w:rFonts w:hint="default"/>
        <w:lang w:val="en-US" w:eastAsia="en-US" w:bidi="ar-SA"/>
      </w:rPr>
    </w:lvl>
    <w:lvl w:ilvl="3">
      <w:numFmt w:val="bullet"/>
      <w:lvlText w:val="•"/>
      <w:lvlJc w:val="left"/>
      <w:pPr>
        <w:ind w:left="1563" w:hanging="367"/>
      </w:pPr>
      <w:rPr>
        <w:rFonts w:hint="default"/>
        <w:lang w:val="en-US" w:eastAsia="en-US" w:bidi="ar-SA"/>
      </w:rPr>
    </w:lvl>
    <w:lvl w:ilvl="4">
      <w:numFmt w:val="bullet"/>
      <w:lvlText w:val="•"/>
      <w:lvlJc w:val="left"/>
      <w:pPr>
        <w:ind w:left="2084" w:hanging="367"/>
      </w:pPr>
      <w:rPr>
        <w:rFonts w:hint="default"/>
        <w:lang w:val="en-US" w:eastAsia="en-US" w:bidi="ar-SA"/>
      </w:rPr>
    </w:lvl>
    <w:lvl w:ilvl="5">
      <w:numFmt w:val="bullet"/>
      <w:lvlText w:val="•"/>
      <w:lvlJc w:val="left"/>
      <w:pPr>
        <w:ind w:left="2606" w:hanging="367"/>
      </w:pPr>
      <w:rPr>
        <w:rFonts w:hint="default"/>
        <w:lang w:val="en-US" w:eastAsia="en-US" w:bidi="ar-SA"/>
      </w:rPr>
    </w:lvl>
    <w:lvl w:ilvl="6">
      <w:numFmt w:val="bullet"/>
      <w:lvlText w:val="•"/>
      <w:lvlJc w:val="left"/>
      <w:pPr>
        <w:ind w:left="3127" w:hanging="367"/>
      </w:pPr>
      <w:rPr>
        <w:rFonts w:hint="default"/>
        <w:lang w:val="en-US" w:eastAsia="en-US" w:bidi="ar-SA"/>
      </w:rPr>
    </w:lvl>
    <w:lvl w:ilvl="7">
      <w:numFmt w:val="bullet"/>
      <w:lvlText w:val="•"/>
      <w:lvlJc w:val="left"/>
      <w:pPr>
        <w:ind w:left="3649" w:hanging="367"/>
      </w:pPr>
      <w:rPr>
        <w:rFonts w:hint="default"/>
        <w:lang w:val="en-US" w:eastAsia="en-US" w:bidi="ar-SA"/>
      </w:rPr>
    </w:lvl>
    <w:lvl w:ilvl="8">
      <w:numFmt w:val="bullet"/>
      <w:lvlText w:val="•"/>
      <w:lvlJc w:val="left"/>
      <w:pPr>
        <w:ind w:left="4170" w:hanging="367"/>
      </w:pPr>
      <w:rPr>
        <w:rFonts w:hint="default"/>
        <w:lang w:val="en-US" w:eastAsia="en-US" w:bidi="ar-SA"/>
      </w:rPr>
    </w:lvl>
  </w:abstractNum>
  <w:abstractNum w:abstractNumId="6" w15:restartNumberingAfterBreak="0">
    <w:nsid w:val="7D6D17BE"/>
    <w:multiLevelType w:val="hybridMultilevel"/>
    <w:tmpl w:val="0E9E313C"/>
    <w:lvl w:ilvl="0" w:tplc="3D0C8276">
      <w:start w:val="1"/>
      <w:numFmt w:val="decimal"/>
      <w:lvlText w:val="[%1]"/>
      <w:lvlJc w:val="left"/>
      <w:pPr>
        <w:ind w:left="479" w:hanging="260"/>
        <w:jc w:val="right"/>
      </w:pPr>
      <w:rPr>
        <w:rFonts w:ascii="Times New Roman" w:eastAsia="Times New Roman" w:hAnsi="Times New Roman" w:cs="Times New Roman" w:hint="default"/>
        <w:b w:val="0"/>
        <w:bCs w:val="0"/>
        <w:i w:val="0"/>
        <w:iCs w:val="0"/>
        <w:spacing w:val="0"/>
        <w:w w:val="128"/>
        <w:sz w:val="12"/>
        <w:szCs w:val="12"/>
        <w:lang w:val="en-US" w:eastAsia="en-US" w:bidi="ar-SA"/>
      </w:rPr>
    </w:lvl>
    <w:lvl w:ilvl="1" w:tplc="8F901EEE">
      <w:numFmt w:val="bullet"/>
      <w:lvlText w:val="•"/>
      <w:lvlJc w:val="left"/>
      <w:pPr>
        <w:ind w:left="953" w:hanging="260"/>
      </w:pPr>
      <w:rPr>
        <w:rFonts w:hint="default"/>
        <w:lang w:val="en-US" w:eastAsia="en-US" w:bidi="ar-SA"/>
      </w:rPr>
    </w:lvl>
    <w:lvl w:ilvl="2" w:tplc="E34C947E">
      <w:numFmt w:val="bullet"/>
      <w:lvlText w:val="•"/>
      <w:lvlJc w:val="left"/>
      <w:pPr>
        <w:ind w:left="1426" w:hanging="260"/>
      </w:pPr>
      <w:rPr>
        <w:rFonts w:hint="default"/>
        <w:lang w:val="en-US" w:eastAsia="en-US" w:bidi="ar-SA"/>
      </w:rPr>
    </w:lvl>
    <w:lvl w:ilvl="3" w:tplc="36FA8C16">
      <w:numFmt w:val="bullet"/>
      <w:lvlText w:val="•"/>
      <w:lvlJc w:val="left"/>
      <w:pPr>
        <w:ind w:left="1900" w:hanging="260"/>
      </w:pPr>
      <w:rPr>
        <w:rFonts w:hint="default"/>
        <w:lang w:val="en-US" w:eastAsia="en-US" w:bidi="ar-SA"/>
      </w:rPr>
    </w:lvl>
    <w:lvl w:ilvl="4" w:tplc="9CA84CC6">
      <w:numFmt w:val="bullet"/>
      <w:lvlText w:val="•"/>
      <w:lvlJc w:val="left"/>
      <w:pPr>
        <w:ind w:left="2373" w:hanging="260"/>
      </w:pPr>
      <w:rPr>
        <w:rFonts w:hint="default"/>
        <w:lang w:val="en-US" w:eastAsia="en-US" w:bidi="ar-SA"/>
      </w:rPr>
    </w:lvl>
    <w:lvl w:ilvl="5" w:tplc="B42A3EE2">
      <w:numFmt w:val="bullet"/>
      <w:lvlText w:val="•"/>
      <w:lvlJc w:val="left"/>
      <w:pPr>
        <w:ind w:left="2846" w:hanging="260"/>
      </w:pPr>
      <w:rPr>
        <w:rFonts w:hint="default"/>
        <w:lang w:val="en-US" w:eastAsia="en-US" w:bidi="ar-SA"/>
      </w:rPr>
    </w:lvl>
    <w:lvl w:ilvl="6" w:tplc="F4863D78">
      <w:numFmt w:val="bullet"/>
      <w:lvlText w:val="•"/>
      <w:lvlJc w:val="left"/>
      <w:pPr>
        <w:ind w:left="3320" w:hanging="260"/>
      </w:pPr>
      <w:rPr>
        <w:rFonts w:hint="default"/>
        <w:lang w:val="en-US" w:eastAsia="en-US" w:bidi="ar-SA"/>
      </w:rPr>
    </w:lvl>
    <w:lvl w:ilvl="7" w:tplc="7660CE74">
      <w:numFmt w:val="bullet"/>
      <w:lvlText w:val="•"/>
      <w:lvlJc w:val="left"/>
      <w:pPr>
        <w:ind w:left="3793" w:hanging="260"/>
      </w:pPr>
      <w:rPr>
        <w:rFonts w:hint="default"/>
        <w:lang w:val="en-US" w:eastAsia="en-US" w:bidi="ar-SA"/>
      </w:rPr>
    </w:lvl>
    <w:lvl w:ilvl="8" w:tplc="B6A0A5AC">
      <w:numFmt w:val="bullet"/>
      <w:lvlText w:val="•"/>
      <w:lvlJc w:val="left"/>
      <w:pPr>
        <w:ind w:left="4266" w:hanging="260"/>
      </w:pPr>
      <w:rPr>
        <w:rFonts w:hint="default"/>
        <w:lang w:val="en-US" w:eastAsia="en-US" w:bidi="ar-SA"/>
      </w:rPr>
    </w:lvl>
  </w:abstractNum>
  <w:abstractNum w:abstractNumId="7" w15:restartNumberingAfterBreak="0">
    <w:nsid w:val="7E9A2F13"/>
    <w:multiLevelType w:val="hybridMultilevel"/>
    <w:tmpl w:val="E3A24A8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6"/>
  </w:num>
  <w:num w:numId="3">
    <w:abstractNumId w:val="2"/>
  </w:num>
  <w:num w:numId="4">
    <w:abstractNumId w:val="4"/>
  </w:num>
  <w:num w:numId="5">
    <w:abstractNumId w:val="5"/>
  </w:num>
  <w:num w:numId="6">
    <w:abstractNumId w:val="0"/>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67E"/>
    <w:rsid w:val="00000E23"/>
    <w:rsid w:val="00030EF1"/>
    <w:rsid w:val="00051A83"/>
    <w:rsid w:val="00055186"/>
    <w:rsid w:val="00106D1A"/>
    <w:rsid w:val="00107A9B"/>
    <w:rsid w:val="0013174B"/>
    <w:rsid w:val="0015005B"/>
    <w:rsid w:val="001573FA"/>
    <w:rsid w:val="001641F4"/>
    <w:rsid w:val="00165E76"/>
    <w:rsid w:val="00171A42"/>
    <w:rsid w:val="001849EE"/>
    <w:rsid w:val="001A3808"/>
    <w:rsid w:val="001C2625"/>
    <w:rsid w:val="001C4CCE"/>
    <w:rsid w:val="001E4C45"/>
    <w:rsid w:val="0021604C"/>
    <w:rsid w:val="0021715A"/>
    <w:rsid w:val="0022685D"/>
    <w:rsid w:val="002575E7"/>
    <w:rsid w:val="002619F9"/>
    <w:rsid w:val="00262E2B"/>
    <w:rsid w:val="00284505"/>
    <w:rsid w:val="00292BE5"/>
    <w:rsid w:val="002C30E6"/>
    <w:rsid w:val="003162A9"/>
    <w:rsid w:val="0033101C"/>
    <w:rsid w:val="003466A1"/>
    <w:rsid w:val="00347D96"/>
    <w:rsid w:val="0037008E"/>
    <w:rsid w:val="0039775D"/>
    <w:rsid w:val="003A6033"/>
    <w:rsid w:val="003B6975"/>
    <w:rsid w:val="003D0CB2"/>
    <w:rsid w:val="003E3391"/>
    <w:rsid w:val="00405755"/>
    <w:rsid w:val="00405FCC"/>
    <w:rsid w:val="0040706F"/>
    <w:rsid w:val="00411360"/>
    <w:rsid w:val="004278E9"/>
    <w:rsid w:val="00435E55"/>
    <w:rsid w:val="00455241"/>
    <w:rsid w:val="004601C1"/>
    <w:rsid w:val="00476CA9"/>
    <w:rsid w:val="004934AE"/>
    <w:rsid w:val="00495214"/>
    <w:rsid w:val="004B2CEE"/>
    <w:rsid w:val="004C35D9"/>
    <w:rsid w:val="004C6C6A"/>
    <w:rsid w:val="004E633E"/>
    <w:rsid w:val="0050023E"/>
    <w:rsid w:val="005018EF"/>
    <w:rsid w:val="00502E5A"/>
    <w:rsid w:val="00510BF2"/>
    <w:rsid w:val="0051382D"/>
    <w:rsid w:val="00535A68"/>
    <w:rsid w:val="0053600B"/>
    <w:rsid w:val="00542E55"/>
    <w:rsid w:val="00551A3A"/>
    <w:rsid w:val="005522D5"/>
    <w:rsid w:val="0056331C"/>
    <w:rsid w:val="00563690"/>
    <w:rsid w:val="00573D27"/>
    <w:rsid w:val="00574FF8"/>
    <w:rsid w:val="00595048"/>
    <w:rsid w:val="005C15EB"/>
    <w:rsid w:val="005D7DE4"/>
    <w:rsid w:val="005F34C1"/>
    <w:rsid w:val="005F6276"/>
    <w:rsid w:val="0060306D"/>
    <w:rsid w:val="006050E6"/>
    <w:rsid w:val="00637388"/>
    <w:rsid w:val="00652E6A"/>
    <w:rsid w:val="0066374C"/>
    <w:rsid w:val="006B0505"/>
    <w:rsid w:val="006C6FD9"/>
    <w:rsid w:val="006E365A"/>
    <w:rsid w:val="006E3843"/>
    <w:rsid w:val="006E5DB9"/>
    <w:rsid w:val="00703DC8"/>
    <w:rsid w:val="00725F71"/>
    <w:rsid w:val="0073743D"/>
    <w:rsid w:val="00765994"/>
    <w:rsid w:val="007B0AA9"/>
    <w:rsid w:val="007B5105"/>
    <w:rsid w:val="007C26A3"/>
    <w:rsid w:val="007E7D5D"/>
    <w:rsid w:val="00803F52"/>
    <w:rsid w:val="00814B13"/>
    <w:rsid w:val="008600A0"/>
    <w:rsid w:val="00881ECB"/>
    <w:rsid w:val="008C40E0"/>
    <w:rsid w:val="008C6341"/>
    <w:rsid w:val="008E4F1C"/>
    <w:rsid w:val="008F767E"/>
    <w:rsid w:val="00905A80"/>
    <w:rsid w:val="009175E0"/>
    <w:rsid w:val="009447E0"/>
    <w:rsid w:val="009D1008"/>
    <w:rsid w:val="00A00104"/>
    <w:rsid w:val="00A14D39"/>
    <w:rsid w:val="00A2443F"/>
    <w:rsid w:val="00A27057"/>
    <w:rsid w:val="00A51050"/>
    <w:rsid w:val="00A7200C"/>
    <w:rsid w:val="00A74B7E"/>
    <w:rsid w:val="00A81826"/>
    <w:rsid w:val="00A900F6"/>
    <w:rsid w:val="00A912F1"/>
    <w:rsid w:val="00A92833"/>
    <w:rsid w:val="00AA4270"/>
    <w:rsid w:val="00AB3E3E"/>
    <w:rsid w:val="00AB788F"/>
    <w:rsid w:val="00AE1069"/>
    <w:rsid w:val="00B053B2"/>
    <w:rsid w:val="00B10937"/>
    <w:rsid w:val="00B376C3"/>
    <w:rsid w:val="00B44815"/>
    <w:rsid w:val="00B54AAB"/>
    <w:rsid w:val="00B57F57"/>
    <w:rsid w:val="00B615A6"/>
    <w:rsid w:val="00BA2705"/>
    <w:rsid w:val="00BA2F94"/>
    <w:rsid w:val="00BA7FBE"/>
    <w:rsid w:val="00C258A3"/>
    <w:rsid w:val="00C32EEC"/>
    <w:rsid w:val="00C334D9"/>
    <w:rsid w:val="00C52336"/>
    <w:rsid w:val="00C9218B"/>
    <w:rsid w:val="00CA3E76"/>
    <w:rsid w:val="00CC0640"/>
    <w:rsid w:val="00CC3583"/>
    <w:rsid w:val="00CE5D4F"/>
    <w:rsid w:val="00D0609D"/>
    <w:rsid w:val="00D43AE3"/>
    <w:rsid w:val="00D7093B"/>
    <w:rsid w:val="00D744D5"/>
    <w:rsid w:val="00DA6CFB"/>
    <w:rsid w:val="00DC2539"/>
    <w:rsid w:val="00DE0B08"/>
    <w:rsid w:val="00DE3FA8"/>
    <w:rsid w:val="00E268CD"/>
    <w:rsid w:val="00E62097"/>
    <w:rsid w:val="00E64ED9"/>
    <w:rsid w:val="00E77DCA"/>
    <w:rsid w:val="00E90502"/>
    <w:rsid w:val="00E92D17"/>
    <w:rsid w:val="00E92DEE"/>
    <w:rsid w:val="00EA55B8"/>
    <w:rsid w:val="00EE0A65"/>
    <w:rsid w:val="00EE284A"/>
    <w:rsid w:val="00F00111"/>
    <w:rsid w:val="00F00855"/>
    <w:rsid w:val="00F05EED"/>
    <w:rsid w:val="00F11E9D"/>
    <w:rsid w:val="00F261A6"/>
    <w:rsid w:val="00F33EC2"/>
    <w:rsid w:val="00F506DE"/>
    <w:rsid w:val="00F50D6A"/>
    <w:rsid w:val="00F51AAA"/>
    <w:rsid w:val="00F53811"/>
    <w:rsid w:val="00F54F14"/>
    <w:rsid w:val="00F61302"/>
    <w:rsid w:val="00F7552E"/>
    <w:rsid w:val="00F952C0"/>
    <w:rsid w:val="00FB2642"/>
    <w:rsid w:val="00FB6A1E"/>
    <w:rsid w:val="00FC198E"/>
    <w:rsid w:val="00FC763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B7F1F3"/>
  <w15:docId w15:val="{C2DA8493-1845-42AB-8599-468A37192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4B7E"/>
  </w:style>
  <w:style w:type="paragraph" w:styleId="Heading1">
    <w:name w:val="heading 1"/>
    <w:basedOn w:val="Normal"/>
    <w:link w:val="Heading1Char"/>
    <w:uiPriority w:val="9"/>
    <w:qFormat/>
    <w:rsid w:val="007E7D5D"/>
    <w:pPr>
      <w:widowControl w:val="0"/>
      <w:autoSpaceDE w:val="0"/>
      <w:autoSpaceDN w:val="0"/>
      <w:spacing w:before="1" w:after="0" w:line="240" w:lineRule="auto"/>
      <w:ind w:left="151"/>
      <w:outlineLvl w:val="0"/>
    </w:pPr>
    <w:rPr>
      <w:rFonts w:ascii="Times New Roman" w:eastAsia="Times New Roman" w:hAnsi="Times New Roman" w:cs="Times New Roman"/>
      <w:b/>
      <w:bCs/>
      <w:sz w:val="16"/>
      <w:szCs w:val="16"/>
      <w:lang w:val="en-US"/>
    </w:rPr>
  </w:style>
  <w:style w:type="paragraph" w:styleId="Heading3">
    <w:name w:val="heading 3"/>
    <w:basedOn w:val="Normal"/>
    <w:next w:val="Normal"/>
    <w:link w:val="Heading3Char"/>
    <w:uiPriority w:val="9"/>
    <w:unhideWhenUsed/>
    <w:qFormat/>
    <w:rsid w:val="00C9218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CA3E7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510BF2"/>
    <w:rPr>
      <w:b/>
      <w:bCs/>
    </w:rPr>
  </w:style>
  <w:style w:type="character" w:styleId="Hyperlink">
    <w:name w:val="Hyperlink"/>
    <w:basedOn w:val="DefaultParagraphFont"/>
    <w:uiPriority w:val="99"/>
    <w:unhideWhenUsed/>
    <w:rsid w:val="0073743D"/>
    <w:rPr>
      <w:color w:val="0000FF"/>
      <w:u w:val="single"/>
    </w:rPr>
  </w:style>
  <w:style w:type="paragraph" w:styleId="ListParagraph">
    <w:name w:val="List Paragraph"/>
    <w:basedOn w:val="Normal"/>
    <w:uiPriority w:val="1"/>
    <w:qFormat/>
    <w:rsid w:val="0073743D"/>
    <w:pPr>
      <w:ind w:left="720"/>
      <w:contextualSpacing/>
    </w:pPr>
  </w:style>
  <w:style w:type="character" w:customStyle="1" w:styleId="UnresolvedMention">
    <w:name w:val="Unresolved Mention"/>
    <w:basedOn w:val="DefaultParagraphFont"/>
    <w:uiPriority w:val="99"/>
    <w:semiHidden/>
    <w:unhideWhenUsed/>
    <w:rsid w:val="00703DC8"/>
    <w:rPr>
      <w:color w:val="605E5C"/>
      <w:shd w:val="clear" w:color="auto" w:fill="E1DFDD"/>
    </w:rPr>
  </w:style>
  <w:style w:type="paragraph" w:customStyle="1" w:styleId="TableParagraph">
    <w:name w:val="Table Paragraph"/>
    <w:basedOn w:val="Normal"/>
    <w:uiPriority w:val="1"/>
    <w:qFormat/>
    <w:rsid w:val="00502E5A"/>
    <w:pPr>
      <w:widowControl w:val="0"/>
      <w:autoSpaceDE w:val="0"/>
      <w:autoSpaceDN w:val="0"/>
      <w:spacing w:before="15" w:after="0" w:line="136" w:lineRule="exact"/>
    </w:pPr>
    <w:rPr>
      <w:rFonts w:ascii="Times New Roman" w:eastAsia="Times New Roman" w:hAnsi="Times New Roman" w:cs="Times New Roman"/>
      <w:lang w:val="en-US"/>
    </w:rPr>
  </w:style>
  <w:style w:type="character" w:customStyle="1" w:styleId="Heading1Char">
    <w:name w:val="Heading 1 Char"/>
    <w:basedOn w:val="DefaultParagraphFont"/>
    <w:link w:val="Heading1"/>
    <w:uiPriority w:val="9"/>
    <w:rsid w:val="007E7D5D"/>
    <w:rPr>
      <w:rFonts w:ascii="Times New Roman" w:eastAsia="Times New Roman" w:hAnsi="Times New Roman" w:cs="Times New Roman"/>
      <w:b/>
      <w:bCs/>
      <w:sz w:val="16"/>
      <w:szCs w:val="16"/>
      <w:lang w:val="en-US"/>
    </w:rPr>
  </w:style>
  <w:style w:type="character" w:customStyle="1" w:styleId="Heading3Char">
    <w:name w:val="Heading 3 Char"/>
    <w:basedOn w:val="DefaultParagraphFont"/>
    <w:link w:val="Heading3"/>
    <w:uiPriority w:val="9"/>
    <w:rsid w:val="00C9218B"/>
    <w:rPr>
      <w:rFonts w:asciiTheme="majorHAnsi" w:eastAsiaTheme="majorEastAsia" w:hAnsiTheme="majorHAnsi" w:cstheme="majorBidi"/>
      <w:color w:val="1F4D78" w:themeColor="accent1" w:themeShade="7F"/>
      <w:sz w:val="24"/>
      <w:szCs w:val="24"/>
    </w:rPr>
  </w:style>
  <w:style w:type="paragraph" w:styleId="BodyText">
    <w:name w:val="Body Text"/>
    <w:basedOn w:val="Normal"/>
    <w:link w:val="BodyTextChar"/>
    <w:uiPriority w:val="1"/>
    <w:qFormat/>
    <w:rsid w:val="00C9218B"/>
    <w:pPr>
      <w:widowControl w:val="0"/>
      <w:autoSpaceDE w:val="0"/>
      <w:autoSpaceDN w:val="0"/>
      <w:spacing w:after="0" w:line="240" w:lineRule="auto"/>
    </w:pPr>
    <w:rPr>
      <w:rFonts w:ascii="Calibri" w:eastAsia="Calibri" w:hAnsi="Calibri" w:cs="Calibri"/>
      <w:sz w:val="24"/>
      <w:szCs w:val="24"/>
      <w:lang w:val="en-US"/>
    </w:rPr>
  </w:style>
  <w:style w:type="character" w:customStyle="1" w:styleId="BodyTextChar">
    <w:name w:val="Body Text Char"/>
    <w:basedOn w:val="DefaultParagraphFont"/>
    <w:link w:val="BodyText"/>
    <w:uiPriority w:val="1"/>
    <w:rsid w:val="00C9218B"/>
    <w:rPr>
      <w:rFonts w:ascii="Calibri" w:eastAsia="Calibri" w:hAnsi="Calibri" w:cs="Calibri"/>
      <w:sz w:val="24"/>
      <w:szCs w:val="24"/>
      <w:lang w:val="en-US"/>
    </w:rPr>
  </w:style>
  <w:style w:type="table" w:styleId="TableGrid">
    <w:name w:val="Table Grid"/>
    <w:basedOn w:val="TableNormal"/>
    <w:uiPriority w:val="39"/>
    <w:rsid w:val="003E339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31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174B"/>
    <w:rPr>
      <w:rFonts w:ascii="Tahoma" w:hAnsi="Tahoma" w:cs="Tahoma"/>
      <w:sz w:val="16"/>
      <w:szCs w:val="16"/>
    </w:rPr>
  </w:style>
  <w:style w:type="character" w:styleId="PlaceholderText">
    <w:name w:val="Placeholder Text"/>
    <w:basedOn w:val="DefaultParagraphFont"/>
    <w:uiPriority w:val="99"/>
    <w:semiHidden/>
    <w:rsid w:val="00E64ED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358914">
      <w:bodyDiv w:val="1"/>
      <w:marLeft w:val="0"/>
      <w:marRight w:val="0"/>
      <w:marTop w:val="0"/>
      <w:marBottom w:val="0"/>
      <w:divBdr>
        <w:top w:val="none" w:sz="0" w:space="0" w:color="auto"/>
        <w:left w:val="none" w:sz="0" w:space="0" w:color="auto"/>
        <w:bottom w:val="none" w:sz="0" w:space="0" w:color="auto"/>
        <w:right w:val="none" w:sz="0" w:space="0" w:color="auto"/>
      </w:divBdr>
    </w:div>
    <w:div w:id="112873176">
      <w:bodyDiv w:val="1"/>
      <w:marLeft w:val="0"/>
      <w:marRight w:val="0"/>
      <w:marTop w:val="0"/>
      <w:marBottom w:val="0"/>
      <w:divBdr>
        <w:top w:val="none" w:sz="0" w:space="0" w:color="auto"/>
        <w:left w:val="none" w:sz="0" w:space="0" w:color="auto"/>
        <w:bottom w:val="none" w:sz="0" w:space="0" w:color="auto"/>
        <w:right w:val="none" w:sz="0" w:space="0" w:color="auto"/>
      </w:divBdr>
    </w:div>
    <w:div w:id="142747043">
      <w:bodyDiv w:val="1"/>
      <w:marLeft w:val="0"/>
      <w:marRight w:val="0"/>
      <w:marTop w:val="0"/>
      <w:marBottom w:val="0"/>
      <w:divBdr>
        <w:top w:val="none" w:sz="0" w:space="0" w:color="auto"/>
        <w:left w:val="none" w:sz="0" w:space="0" w:color="auto"/>
        <w:bottom w:val="none" w:sz="0" w:space="0" w:color="auto"/>
        <w:right w:val="none" w:sz="0" w:space="0" w:color="auto"/>
      </w:divBdr>
    </w:div>
    <w:div w:id="145899155">
      <w:bodyDiv w:val="1"/>
      <w:marLeft w:val="0"/>
      <w:marRight w:val="0"/>
      <w:marTop w:val="0"/>
      <w:marBottom w:val="0"/>
      <w:divBdr>
        <w:top w:val="none" w:sz="0" w:space="0" w:color="auto"/>
        <w:left w:val="none" w:sz="0" w:space="0" w:color="auto"/>
        <w:bottom w:val="none" w:sz="0" w:space="0" w:color="auto"/>
        <w:right w:val="none" w:sz="0" w:space="0" w:color="auto"/>
      </w:divBdr>
    </w:div>
    <w:div w:id="207452467">
      <w:bodyDiv w:val="1"/>
      <w:marLeft w:val="0"/>
      <w:marRight w:val="0"/>
      <w:marTop w:val="0"/>
      <w:marBottom w:val="0"/>
      <w:divBdr>
        <w:top w:val="none" w:sz="0" w:space="0" w:color="auto"/>
        <w:left w:val="none" w:sz="0" w:space="0" w:color="auto"/>
        <w:bottom w:val="none" w:sz="0" w:space="0" w:color="auto"/>
        <w:right w:val="none" w:sz="0" w:space="0" w:color="auto"/>
      </w:divBdr>
    </w:div>
    <w:div w:id="221136334">
      <w:bodyDiv w:val="1"/>
      <w:marLeft w:val="0"/>
      <w:marRight w:val="0"/>
      <w:marTop w:val="0"/>
      <w:marBottom w:val="0"/>
      <w:divBdr>
        <w:top w:val="none" w:sz="0" w:space="0" w:color="auto"/>
        <w:left w:val="none" w:sz="0" w:space="0" w:color="auto"/>
        <w:bottom w:val="none" w:sz="0" w:space="0" w:color="auto"/>
        <w:right w:val="none" w:sz="0" w:space="0" w:color="auto"/>
      </w:divBdr>
    </w:div>
    <w:div w:id="260454302">
      <w:bodyDiv w:val="1"/>
      <w:marLeft w:val="0"/>
      <w:marRight w:val="0"/>
      <w:marTop w:val="0"/>
      <w:marBottom w:val="0"/>
      <w:divBdr>
        <w:top w:val="none" w:sz="0" w:space="0" w:color="auto"/>
        <w:left w:val="none" w:sz="0" w:space="0" w:color="auto"/>
        <w:bottom w:val="none" w:sz="0" w:space="0" w:color="auto"/>
        <w:right w:val="none" w:sz="0" w:space="0" w:color="auto"/>
      </w:divBdr>
    </w:div>
    <w:div w:id="270475967">
      <w:bodyDiv w:val="1"/>
      <w:marLeft w:val="0"/>
      <w:marRight w:val="0"/>
      <w:marTop w:val="0"/>
      <w:marBottom w:val="0"/>
      <w:divBdr>
        <w:top w:val="none" w:sz="0" w:space="0" w:color="auto"/>
        <w:left w:val="none" w:sz="0" w:space="0" w:color="auto"/>
        <w:bottom w:val="none" w:sz="0" w:space="0" w:color="auto"/>
        <w:right w:val="none" w:sz="0" w:space="0" w:color="auto"/>
      </w:divBdr>
    </w:div>
    <w:div w:id="308444723">
      <w:bodyDiv w:val="1"/>
      <w:marLeft w:val="0"/>
      <w:marRight w:val="0"/>
      <w:marTop w:val="0"/>
      <w:marBottom w:val="0"/>
      <w:divBdr>
        <w:top w:val="none" w:sz="0" w:space="0" w:color="auto"/>
        <w:left w:val="none" w:sz="0" w:space="0" w:color="auto"/>
        <w:bottom w:val="none" w:sz="0" w:space="0" w:color="auto"/>
        <w:right w:val="none" w:sz="0" w:space="0" w:color="auto"/>
      </w:divBdr>
    </w:div>
    <w:div w:id="443962139">
      <w:bodyDiv w:val="1"/>
      <w:marLeft w:val="0"/>
      <w:marRight w:val="0"/>
      <w:marTop w:val="0"/>
      <w:marBottom w:val="0"/>
      <w:divBdr>
        <w:top w:val="none" w:sz="0" w:space="0" w:color="auto"/>
        <w:left w:val="none" w:sz="0" w:space="0" w:color="auto"/>
        <w:bottom w:val="none" w:sz="0" w:space="0" w:color="auto"/>
        <w:right w:val="none" w:sz="0" w:space="0" w:color="auto"/>
      </w:divBdr>
    </w:div>
    <w:div w:id="483351421">
      <w:bodyDiv w:val="1"/>
      <w:marLeft w:val="0"/>
      <w:marRight w:val="0"/>
      <w:marTop w:val="0"/>
      <w:marBottom w:val="0"/>
      <w:divBdr>
        <w:top w:val="none" w:sz="0" w:space="0" w:color="auto"/>
        <w:left w:val="none" w:sz="0" w:space="0" w:color="auto"/>
        <w:bottom w:val="none" w:sz="0" w:space="0" w:color="auto"/>
        <w:right w:val="none" w:sz="0" w:space="0" w:color="auto"/>
      </w:divBdr>
    </w:div>
    <w:div w:id="513761260">
      <w:bodyDiv w:val="1"/>
      <w:marLeft w:val="0"/>
      <w:marRight w:val="0"/>
      <w:marTop w:val="0"/>
      <w:marBottom w:val="0"/>
      <w:divBdr>
        <w:top w:val="none" w:sz="0" w:space="0" w:color="auto"/>
        <w:left w:val="none" w:sz="0" w:space="0" w:color="auto"/>
        <w:bottom w:val="none" w:sz="0" w:space="0" w:color="auto"/>
        <w:right w:val="none" w:sz="0" w:space="0" w:color="auto"/>
      </w:divBdr>
    </w:div>
    <w:div w:id="515730068">
      <w:bodyDiv w:val="1"/>
      <w:marLeft w:val="0"/>
      <w:marRight w:val="0"/>
      <w:marTop w:val="0"/>
      <w:marBottom w:val="0"/>
      <w:divBdr>
        <w:top w:val="none" w:sz="0" w:space="0" w:color="auto"/>
        <w:left w:val="none" w:sz="0" w:space="0" w:color="auto"/>
        <w:bottom w:val="none" w:sz="0" w:space="0" w:color="auto"/>
        <w:right w:val="none" w:sz="0" w:space="0" w:color="auto"/>
      </w:divBdr>
    </w:div>
    <w:div w:id="560794209">
      <w:bodyDiv w:val="1"/>
      <w:marLeft w:val="0"/>
      <w:marRight w:val="0"/>
      <w:marTop w:val="0"/>
      <w:marBottom w:val="0"/>
      <w:divBdr>
        <w:top w:val="none" w:sz="0" w:space="0" w:color="auto"/>
        <w:left w:val="none" w:sz="0" w:space="0" w:color="auto"/>
        <w:bottom w:val="none" w:sz="0" w:space="0" w:color="auto"/>
        <w:right w:val="none" w:sz="0" w:space="0" w:color="auto"/>
      </w:divBdr>
    </w:div>
    <w:div w:id="588730341">
      <w:bodyDiv w:val="1"/>
      <w:marLeft w:val="0"/>
      <w:marRight w:val="0"/>
      <w:marTop w:val="0"/>
      <w:marBottom w:val="0"/>
      <w:divBdr>
        <w:top w:val="none" w:sz="0" w:space="0" w:color="auto"/>
        <w:left w:val="none" w:sz="0" w:space="0" w:color="auto"/>
        <w:bottom w:val="none" w:sz="0" w:space="0" w:color="auto"/>
        <w:right w:val="none" w:sz="0" w:space="0" w:color="auto"/>
      </w:divBdr>
    </w:div>
    <w:div w:id="601693589">
      <w:bodyDiv w:val="1"/>
      <w:marLeft w:val="0"/>
      <w:marRight w:val="0"/>
      <w:marTop w:val="0"/>
      <w:marBottom w:val="0"/>
      <w:divBdr>
        <w:top w:val="none" w:sz="0" w:space="0" w:color="auto"/>
        <w:left w:val="none" w:sz="0" w:space="0" w:color="auto"/>
        <w:bottom w:val="none" w:sz="0" w:space="0" w:color="auto"/>
        <w:right w:val="none" w:sz="0" w:space="0" w:color="auto"/>
      </w:divBdr>
    </w:div>
    <w:div w:id="636303843">
      <w:bodyDiv w:val="1"/>
      <w:marLeft w:val="0"/>
      <w:marRight w:val="0"/>
      <w:marTop w:val="0"/>
      <w:marBottom w:val="0"/>
      <w:divBdr>
        <w:top w:val="none" w:sz="0" w:space="0" w:color="auto"/>
        <w:left w:val="none" w:sz="0" w:space="0" w:color="auto"/>
        <w:bottom w:val="none" w:sz="0" w:space="0" w:color="auto"/>
        <w:right w:val="none" w:sz="0" w:space="0" w:color="auto"/>
      </w:divBdr>
    </w:div>
    <w:div w:id="652219014">
      <w:bodyDiv w:val="1"/>
      <w:marLeft w:val="0"/>
      <w:marRight w:val="0"/>
      <w:marTop w:val="0"/>
      <w:marBottom w:val="0"/>
      <w:divBdr>
        <w:top w:val="none" w:sz="0" w:space="0" w:color="auto"/>
        <w:left w:val="none" w:sz="0" w:space="0" w:color="auto"/>
        <w:bottom w:val="none" w:sz="0" w:space="0" w:color="auto"/>
        <w:right w:val="none" w:sz="0" w:space="0" w:color="auto"/>
      </w:divBdr>
    </w:div>
    <w:div w:id="732703464">
      <w:bodyDiv w:val="1"/>
      <w:marLeft w:val="0"/>
      <w:marRight w:val="0"/>
      <w:marTop w:val="0"/>
      <w:marBottom w:val="0"/>
      <w:divBdr>
        <w:top w:val="none" w:sz="0" w:space="0" w:color="auto"/>
        <w:left w:val="none" w:sz="0" w:space="0" w:color="auto"/>
        <w:bottom w:val="none" w:sz="0" w:space="0" w:color="auto"/>
        <w:right w:val="none" w:sz="0" w:space="0" w:color="auto"/>
      </w:divBdr>
    </w:div>
    <w:div w:id="756026288">
      <w:bodyDiv w:val="1"/>
      <w:marLeft w:val="0"/>
      <w:marRight w:val="0"/>
      <w:marTop w:val="0"/>
      <w:marBottom w:val="0"/>
      <w:divBdr>
        <w:top w:val="none" w:sz="0" w:space="0" w:color="auto"/>
        <w:left w:val="none" w:sz="0" w:space="0" w:color="auto"/>
        <w:bottom w:val="none" w:sz="0" w:space="0" w:color="auto"/>
        <w:right w:val="none" w:sz="0" w:space="0" w:color="auto"/>
      </w:divBdr>
    </w:div>
    <w:div w:id="760417108">
      <w:bodyDiv w:val="1"/>
      <w:marLeft w:val="0"/>
      <w:marRight w:val="0"/>
      <w:marTop w:val="0"/>
      <w:marBottom w:val="0"/>
      <w:divBdr>
        <w:top w:val="none" w:sz="0" w:space="0" w:color="auto"/>
        <w:left w:val="none" w:sz="0" w:space="0" w:color="auto"/>
        <w:bottom w:val="none" w:sz="0" w:space="0" w:color="auto"/>
        <w:right w:val="none" w:sz="0" w:space="0" w:color="auto"/>
      </w:divBdr>
    </w:div>
    <w:div w:id="781537221">
      <w:bodyDiv w:val="1"/>
      <w:marLeft w:val="0"/>
      <w:marRight w:val="0"/>
      <w:marTop w:val="0"/>
      <w:marBottom w:val="0"/>
      <w:divBdr>
        <w:top w:val="none" w:sz="0" w:space="0" w:color="auto"/>
        <w:left w:val="none" w:sz="0" w:space="0" w:color="auto"/>
        <w:bottom w:val="none" w:sz="0" w:space="0" w:color="auto"/>
        <w:right w:val="none" w:sz="0" w:space="0" w:color="auto"/>
      </w:divBdr>
      <w:divsChild>
        <w:div w:id="636571698">
          <w:marLeft w:val="0"/>
          <w:marRight w:val="0"/>
          <w:marTop w:val="0"/>
          <w:marBottom w:val="100"/>
          <w:divBdr>
            <w:top w:val="none" w:sz="0" w:space="0" w:color="auto"/>
            <w:left w:val="none" w:sz="0" w:space="0" w:color="auto"/>
            <w:bottom w:val="none" w:sz="0" w:space="0" w:color="auto"/>
            <w:right w:val="none" w:sz="0" w:space="0" w:color="auto"/>
          </w:divBdr>
          <w:divsChild>
            <w:div w:id="1322198105">
              <w:marLeft w:val="0"/>
              <w:marRight w:val="0"/>
              <w:marTop w:val="0"/>
              <w:marBottom w:val="0"/>
              <w:divBdr>
                <w:top w:val="none" w:sz="0" w:space="0" w:color="auto"/>
                <w:left w:val="none" w:sz="0" w:space="0" w:color="auto"/>
                <w:bottom w:val="none" w:sz="0" w:space="0" w:color="auto"/>
                <w:right w:val="none" w:sz="0" w:space="0" w:color="auto"/>
              </w:divBdr>
              <w:divsChild>
                <w:div w:id="1288707910">
                  <w:marLeft w:val="0"/>
                  <w:marRight w:val="0"/>
                  <w:marTop w:val="0"/>
                  <w:marBottom w:val="0"/>
                  <w:divBdr>
                    <w:top w:val="none" w:sz="0" w:space="0" w:color="auto"/>
                    <w:left w:val="none" w:sz="0" w:space="0" w:color="auto"/>
                    <w:bottom w:val="none" w:sz="0" w:space="0" w:color="auto"/>
                    <w:right w:val="none" w:sz="0" w:space="0" w:color="auto"/>
                  </w:divBdr>
                  <w:divsChild>
                    <w:div w:id="396056117">
                      <w:marLeft w:val="0"/>
                      <w:marRight w:val="0"/>
                      <w:marTop w:val="0"/>
                      <w:marBottom w:val="0"/>
                      <w:divBdr>
                        <w:top w:val="none" w:sz="0" w:space="0" w:color="auto"/>
                        <w:left w:val="none" w:sz="0" w:space="0" w:color="auto"/>
                        <w:bottom w:val="none" w:sz="0" w:space="0" w:color="auto"/>
                        <w:right w:val="none" w:sz="0" w:space="0" w:color="auto"/>
                      </w:divBdr>
                      <w:divsChild>
                        <w:div w:id="600914405">
                          <w:marLeft w:val="0"/>
                          <w:marRight w:val="0"/>
                          <w:marTop w:val="0"/>
                          <w:marBottom w:val="0"/>
                          <w:divBdr>
                            <w:top w:val="none" w:sz="0" w:space="0" w:color="auto"/>
                            <w:left w:val="none" w:sz="0" w:space="0" w:color="auto"/>
                            <w:bottom w:val="none" w:sz="0" w:space="0" w:color="auto"/>
                            <w:right w:val="none" w:sz="0" w:space="0" w:color="auto"/>
                          </w:divBdr>
                          <w:divsChild>
                            <w:div w:id="1372070318">
                              <w:marLeft w:val="0"/>
                              <w:marRight w:val="0"/>
                              <w:marTop w:val="0"/>
                              <w:marBottom w:val="0"/>
                              <w:divBdr>
                                <w:top w:val="none" w:sz="0" w:space="0" w:color="auto"/>
                                <w:left w:val="none" w:sz="0" w:space="0" w:color="auto"/>
                                <w:bottom w:val="none" w:sz="0" w:space="0" w:color="auto"/>
                                <w:right w:val="none" w:sz="0" w:space="0" w:color="auto"/>
                              </w:divBdr>
                              <w:divsChild>
                                <w:div w:id="123608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5661850">
              <w:marLeft w:val="0"/>
              <w:marRight w:val="0"/>
              <w:marTop w:val="0"/>
              <w:marBottom w:val="0"/>
              <w:divBdr>
                <w:top w:val="none" w:sz="0" w:space="0" w:color="auto"/>
                <w:left w:val="none" w:sz="0" w:space="0" w:color="auto"/>
                <w:bottom w:val="none" w:sz="0" w:space="0" w:color="auto"/>
                <w:right w:val="none" w:sz="0" w:space="0" w:color="auto"/>
              </w:divBdr>
              <w:divsChild>
                <w:div w:id="331032716">
                  <w:marLeft w:val="0"/>
                  <w:marRight w:val="0"/>
                  <w:marTop w:val="0"/>
                  <w:marBottom w:val="0"/>
                  <w:divBdr>
                    <w:top w:val="none" w:sz="0" w:space="0" w:color="auto"/>
                    <w:left w:val="none" w:sz="0" w:space="0" w:color="auto"/>
                    <w:bottom w:val="none" w:sz="0" w:space="0" w:color="auto"/>
                    <w:right w:val="none" w:sz="0" w:space="0" w:color="auto"/>
                  </w:divBdr>
                  <w:divsChild>
                    <w:div w:id="611862163">
                      <w:marLeft w:val="0"/>
                      <w:marRight w:val="0"/>
                      <w:marTop w:val="0"/>
                      <w:marBottom w:val="0"/>
                      <w:divBdr>
                        <w:top w:val="none" w:sz="0" w:space="0" w:color="auto"/>
                        <w:left w:val="none" w:sz="0" w:space="0" w:color="auto"/>
                        <w:bottom w:val="none" w:sz="0" w:space="0" w:color="auto"/>
                        <w:right w:val="none" w:sz="0" w:space="0" w:color="auto"/>
                      </w:divBdr>
                      <w:divsChild>
                        <w:div w:id="178260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961606">
          <w:marLeft w:val="0"/>
          <w:marRight w:val="0"/>
          <w:marTop w:val="0"/>
          <w:marBottom w:val="0"/>
          <w:divBdr>
            <w:top w:val="none" w:sz="0" w:space="0" w:color="auto"/>
            <w:left w:val="none" w:sz="0" w:space="0" w:color="auto"/>
            <w:bottom w:val="none" w:sz="0" w:space="0" w:color="auto"/>
            <w:right w:val="none" w:sz="0" w:space="0" w:color="auto"/>
          </w:divBdr>
          <w:divsChild>
            <w:div w:id="67843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629103">
      <w:bodyDiv w:val="1"/>
      <w:marLeft w:val="0"/>
      <w:marRight w:val="0"/>
      <w:marTop w:val="0"/>
      <w:marBottom w:val="0"/>
      <w:divBdr>
        <w:top w:val="none" w:sz="0" w:space="0" w:color="auto"/>
        <w:left w:val="none" w:sz="0" w:space="0" w:color="auto"/>
        <w:bottom w:val="none" w:sz="0" w:space="0" w:color="auto"/>
        <w:right w:val="none" w:sz="0" w:space="0" w:color="auto"/>
      </w:divBdr>
    </w:div>
    <w:div w:id="862864215">
      <w:bodyDiv w:val="1"/>
      <w:marLeft w:val="0"/>
      <w:marRight w:val="0"/>
      <w:marTop w:val="0"/>
      <w:marBottom w:val="0"/>
      <w:divBdr>
        <w:top w:val="none" w:sz="0" w:space="0" w:color="auto"/>
        <w:left w:val="none" w:sz="0" w:space="0" w:color="auto"/>
        <w:bottom w:val="none" w:sz="0" w:space="0" w:color="auto"/>
        <w:right w:val="none" w:sz="0" w:space="0" w:color="auto"/>
      </w:divBdr>
    </w:div>
    <w:div w:id="1113400231">
      <w:bodyDiv w:val="1"/>
      <w:marLeft w:val="0"/>
      <w:marRight w:val="0"/>
      <w:marTop w:val="0"/>
      <w:marBottom w:val="0"/>
      <w:divBdr>
        <w:top w:val="none" w:sz="0" w:space="0" w:color="auto"/>
        <w:left w:val="none" w:sz="0" w:space="0" w:color="auto"/>
        <w:bottom w:val="none" w:sz="0" w:space="0" w:color="auto"/>
        <w:right w:val="none" w:sz="0" w:space="0" w:color="auto"/>
      </w:divBdr>
    </w:div>
    <w:div w:id="1142964243">
      <w:bodyDiv w:val="1"/>
      <w:marLeft w:val="0"/>
      <w:marRight w:val="0"/>
      <w:marTop w:val="0"/>
      <w:marBottom w:val="0"/>
      <w:divBdr>
        <w:top w:val="none" w:sz="0" w:space="0" w:color="auto"/>
        <w:left w:val="none" w:sz="0" w:space="0" w:color="auto"/>
        <w:bottom w:val="none" w:sz="0" w:space="0" w:color="auto"/>
        <w:right w:val="none" w:sz="0" w:space="0" w:color="auto"/>
      </w:divBdr>
    </w:div>
    <w:div w:id="1144738396">
      <w:bodyDiv w:val="1"/>
      <w:marLeft w:val="0"/>
      <w:marRight w:val="0"/>
      <w:marTop w:val="0"/>
      <w:marBottom w:val="0"/>
      <w:divBdr>
        <w:top w:val="none" w:sz="0" w:space="0" w:color="auto"/>
        <w:left w:val="none" w:sz="0" w:space="0" w:color="auto"/>
        <w:bottom w:val="none" w:sz="0" w:space="0" w:color="auto"/>
        <w:right w:val="none" w:sz="0" w:space="0" w:color="auto"/>
      </w:divBdr>
    </w:div>
    <w:div w:id="1205213116">
      <w:bodyDiv w:val="1"/>
      <w:marLeft w:val="0"/>
      <w:marRight w:val="0"/>
      <w:marTop w:val="0"/>
      <w:marBottom w:val="0"/>
      <w:divBdr>
        <w:top w:val="none" w:sz="0" w:space="0" w:color="auto"/>
        <w:left w:val="none" w:sz="0" w:space="0" w:color="auto"/>
        <w:bottom w:val="none" w:sz="0" w:space="0" w:color="auto"/>
        <w:right w:val="none" w:sz="0" w:space="0" w:color="auto"/>
      </w:divBdr>
    </w:div>
    <w:div w:id="1206403936">
      <w:bodyDiv w:val="1"/>
      <w:marLeft w:val="0"/>
      <w:marRight w:val="0"/>
      <w:marTop w:val="0"/>
      <w:marBottom w:val="0"/>
      <w:divBdr>
        <w:top w:val="none" w:sz="0" w:space="0" w:color="auto"/>
        <w:left w:val="none" w:sz="0" w:space="0" w:color="auto"/>
        <w:bottom w:val="none" w:sz="0" w:space="0" w:color="auto"/>
        <w:right w:val="none" w:sz="0" w:space="0" w:color="auto"/>
      </w:divBdr>
    </w:div>
    <w:div w:id="1246836780">
      <w:bodyDiv w:val="1"/>
      <w:marLeft w:val="0"/>
      <w:marRight w:val="0"/>
      <w:marTop w:val="0"/>
      <w:marBottom w:val="0"/>
      <w:divBdr>
        <w:top w:val="none" w:sz="0" w:space="0" w:color="auto"/>
        <w:left w:val="none" w:sz="0" w:space="0" w:color="auto"/>
        <w:bottom w:val="none" w:sz="0" w:space="0" w:color="auto"/>
        <w:right w:val="none" w:sz="0" w:space="0" w:color="auto"/>
      </w:divBdr>
    </w:div>
    <w:div w:id="1360544060">
      <w:bodyDiv w:val="1"/>
      <w:marLeft w:val="0"/>
      <w:marRight w:val="0"/>
      <w:marTop w:val="0"/>
      <w:marBottom w:val="0"/>
      <w:divBdr>
        <w:top w:val="none" w:sz="0" w:space="0" w:color="auto"/>
        <w:left w:val="none" w:sz="0" w:space="0" w:color="auto"/>
        <w:bottom w:val="none" w:sz="0" w:space="0" w:color="auto"/>
        <w:right w:val="none" w:sz="0" w:space="0" w:color="auto"/>
      </w:divBdr>
    </w:div>
    <w:div w:id="1420249671">
      <w:bodyDiv w:val="1"/>
      <w:marLeft w:val="0"/>
      <w:marRight w:val="0"/>
      <w:marTop w:val="0"/>
      <w:marBottom w:val="0"/>
      <w:divBdr>
        <w:top w:val="none" w:sz="0" w:space="0" w:color="auto"/>
        <w:left w:val="none" w:sz="0" w:space="0" w:color="auto"/>
        <w:bottom w:val="none" w:sz="0" w:space="0" w:color="auto"/>
        <w:right w:val="none" w:sz="0" w:space="0" w:color="auto"/>
      </w:divBdr>
    </w:div>
    <w:div w:id="1511144974">
      <w:bodyDiv w:val="1"/>
      <w:marLeft w:val="0"/>
      <w:marRight w:val="0"/>
      <w:marTop w:val="0"/>
      <w:marBottom w:val="0"/>
      <w:divBdr>
        <w:top w:val="none" w:sz="0" w:space="0" w:color="auto"/>
        <w:left w:val="none" w:sz="0" w:space="0" w:color="auto"/>
        <w:bottom w:val="none" w:sz="0" w:space="0" w:color="auto"/>
        <w:right w:val="none" w:sz="0" w:space="0" w:color="auto"/>
      </w:divBdr>
      <w:divsChild>
        <w:div w:id="1765032857">
          <w:marLeft w:val="0"/>
          <w:marRight w:val="0"/>
          <w:marTop w:val="0"/>
          <w:marBottom w:val="0"/>
          <w:divBdr>
            <w:top w:val="none" w:sz="0" w:space="0" w:color="auto"/>
            <w:left w:val="none" w:sz="0" w:space="0" w:color="auto"/>
            <w:bottom w:val="none" w:sz="0" w:space="0" w:color="auto"/>
            <w:right w:val="none" w:sz="0" w:space="0" w:color="auto"/>
          </w:divBdr>
          <w:divsChild>
            <w:div w:id="1567571965">
              <w:marLeft w:val="0"/>
              <w:marRight w:val="0"/>
              <w:marTop w:val="0"/>
              <w:marBottom w:val="0"/>
              <w:divBdr>
                <w:top w:val="none" w:sz="0" w:space="0" w:color="auto"/>
                <w:left w:val="none" w:sz="0" w:space="0" w:color="auto"/>
                <w:bottom w:val="none" w:sz="0" w:space="0" w:color="auto"/>
                <w:right w:val="none" w:sz="0" w:space="0" w:color="auto"/>
              </w:divBdr>
              <w:divsChild>
                <w:div w:id="2127845374">
                  <w:marLeft w:val="0"/>
                  <w:marRight w:val="0"/>
                  <w:marTop w:val="0"/>
                  <w:marBottom w:val="0"/>
                  <w:divBdr>
                    <w:top w:val="none" w:sz="0" w:space="0" w:color="auto"/>
                    <w:left w:val="none" w:sz="0" w:space="0" w:color="auto"/>
                    <w:bottom w:val="none" w:sz="0" w:space="0" w:color="auto"/>
                    <w:right w:val="none" w:sz="0" w:space="0" w:color="auto"/>
                  </w:divBdr>
                  <w:divsChild>
                    <w:div w:id="1086808748">
                      <w:marLeft w:val="0"/>
                      <w:marRight w:val="0"/>
                      <w:marTop w:val="0"/>
                      <w:marBottom w:val="0"/>
                      <w:divBdr>
                        <w:top w:val="none" w:sz="0" w:space="0" w:color="auto"/>
                        <w:left w:val="none" w:sz="0" w:space="0" w:color="auto"/>
                        <w:bottom w:val="none" w:sz="0" w:space="0" w:color="auto"/>
                        <w:right w:val="none" w:sz="0" w:space="0" w:color="auto"/>
                      </w:divBdr>
                      <w:divsChild>
                        <w:div w:id="238945996">
                          <w:marLeft w:val="0"/>
                          <w:marRight w:val="0"/>
                          <w:marTop w:val="0"/>
                          <w:marBottom w:val="0"/>
                          <w:divBdr>
                            <w:top w:val="none" w:sz="0" w:space="0" w:color="auto"/>
                            <w:left w:val="none" w:sz="0" w:space="0" w:color="auto"/>
                            <w:bottom w:val="none" w:sz="0" w:space="0" w:color="auto"/>
                            <w:right w:val="none" w:sz="0" w:space="0" w:color="auto"/>
                          </w:divBdr>
                          <w:divsChild>
                            <w:div w:id="100324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7984968">
          <w:marLeft w:val="0"/>
          <w:marRight w:val="0"/>
          <w:marTop w:val="0"/>
          <w:marBottom w:val="0"/>
          <w:divBdr>
            <w:top w:val="none" w:sz="0" w:space="0" w:color="auto"/>
            <w:left w:val="none" w:sz="0" w:space="0" w:color="auto"/>
            <w:bottom w:val="none" w:sz="0" w:space="0" w:color="auto"/>
            <w:right w:val="none" w:sz="0" w:space="0" w:color="auto"/>
          </w:divBdr>
          <w:divsChild>
            <w:div w:id="261493225">
              <w:marLeft w:val="0"/>
              <w:marRight w:val="0"/>
              <w:marTop w:val="0"/>
              <w:marBottom w:val="0"/>
              <w:divBdr>
                <w:top w:val="none" w:sz="0" w:space="0" w:color="auto"/>
                <w:left w:val="none" w:sz="0" w:space="0" w:color="auto"/>
                <w:bottom w:val="none" w:sz="0" w:space="0" w:color="auto"/>
                <w:right w:val="none" w:sz="0" w:space="0" w:color="auto"/>
              </w:divBdr>
              <w:divsChild>
                <w:div w:id="1661427005">
                  <w:marLeft w:val="0"/>
                  <w:marRight w:val="0"/>
                  <w:marTop w:val="0"/>
                  <w:marBottom w:val="0"/>
                  <w:divBdr>
                    <w:top w:val="none" w:sz="0" w:space="0" w:color="auto"/>
                    <w:left w:val="none" w:sz="0" w:space="0" w:color="auto"/>
                    <w:bottom w:val="none" w:sz="0" w:space="0" w:color="auto"/>
                    <w:right w:val="none" w:sz="0" w:space="0" w:color="auto"/>
                  </w:divBdr>
                  <w:divsChild>
                    <w:div w:id="157053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0096469">
      <w:bodyDiv w:val="1"/>
      <w:marLeft w:val="0"/>
      <w:marRight w:val="0"/>
      <w:marTop w:val="0"/>
      <w:marBottom w:val="0"/>
      <w:divBdr>
        <w:top w:val="none" w:sz="0" w:space="0" w:color="auto"/>
        <w:left w:val="none" w:sz="0" w:space="0" w:color="auto"/>
        <w:bottom w:val="none" w:sz="0" w:space="0" w:color="auto"/>
        <w:right w:val="none" w:sz="0" w:space="0" w:color="auto"/>
      </w:divBdr>
    </w:div>
    <w:div w:id="1648125354">
      <w:bodyDiv w:val="1"/>
      <w:marLeft w:val="0"/>
      <w:marRight w:val="0"/>
      <w:marTop w:val="0"/>
      <w:marBottom w:val="0"/>
      <w:divBdr>
        <w:top w:val="none" w:sz="0" w:space="0" w:color="auto"/>
        <w:left w:val="none" w:sz="0" w:space="0" w:color="auto"/>
        <w:bottom w:val="none" w:sz="0" w:space="0" w:color="auto"/>
        <w:right w:val="none" w:sz="0" w:space="0" w:color="auto"/>
      </w:divBdr>
    </w:div>
    <w:div w:id="1706441563">
      <w:bodyDiv w:val="1"/>
      <w:marLeft w:val="0"/>
      <w:marRight w:val="0"/>
      <w:marTop w:val="0"/>
      <w:marBottom w:val="0"/>
      <w:divBdr>
        <w:top w:val="none" w:sz="0" w:space="0" w:color="auto"/>
        <w:left w:val="none" w:sz="0" w:space="0" w:color="auto"/>
        <w:bottom w:val="none" w:sz="0" w:space="0" w:color="auto"/>
        <w:right w:val="none" w:sz="0" w:space="0" w:color="auto"/>
      </w:divBdr>
    </w:div>
    <w:div w:id="1735735352">
      <w:bodyDiv w:val="1"/>
      <w:marLeft w:val="0"/>
      <w:marRight w:val="0"/>
      <w:marTop w:val="0"/>
      <w:marBottom w:val="0"/>
      <w:divBdr>
        <w:top w:val="none" w:sz="0" w:space="0" w:color="auto"/>
        <w:left w:val="none" w:sz="0" w:space="0" w:color="auto"/>
        <w:bottom w:val="none" w:sz="0" w:space="0" w:color="auto"/>
        <w:right w:val="none" w:sz="0" w:space="0" w:color="auto"/>
      </w:divBdr>
    </w:div>
    <w:div w:id="1800415529">
      <w:bodyDiv w:val="1"/>
      <w:marLeft w:val="0"/>
      <w:marRight w:val="0"/>
      <w:marTop w:val="0"/>
      <w:marBottom w:val="0"/>
      <w:divBdr>
        <w:top w:val="none" w:sz="0" w:space="0" w:color="auto"/>
        <w:left w:val="none" w:sz="0" w:space="0" w:color="auto"/>
        <w:bottom w:val="none" w:sz="0" w:space="0" w:color="auto"/>
        <w:right w:val="none" w:sz="0" w:space="0" w:color="auto"/>
      </w:divBdr>
    </w:div>
    <w:div w:id="1800879374">
      <w:bodyDiv w:val="1"/>
      <w:marLeft w:val="0"/>
      <w:marRight w:val="0"/>
      <w:marTop w:val="0"/>
      <w:marBottom w:val="0"/>
      <w:divBdr>
        <w:top w:val="none" w:sz="0" w:space="0" w:color="auto"/>
        <w:left w:val="none" w:sz="0" w:space="0" w:color="auto"/>
        <w:bottom w:val="none" w:sz="0" w:space="0" w:color="auto"/>
        <w:right w:val="none" w:sz="0" w:space="0" w:color="auto"/>
      </w:divBdr>
      <w:divsChild>
        <w:div w:id="1509752982">
          <w:marLeft w:val="0"/>
          <w:marRight w:val="0"/>
          <w:marTop w:val="0"/>
          <w:marBottom w:val="100"/>
          <w:divBdr>
            <w:top w:val="none" w:sz="0" w:space="0" w:color="auto"/>
            <w:left w:val="none" w:sz="0" w:space="0" w:color="auto"/>
            <w:bottom w:val="none" w:sz="0" w:space="0" w:color="auto"/>
            <w:right w:val="none" w:sz="0" w:space="0" w:color="auto"/>
          </w:divBdr>
          <w:divsChild>
            <w:div w:id="71855051">
              <w:marLeft w:val="0"/>
              <w:marRight w:val="0"/>
              <w:marTop w:val="0"/>
              <w:marBottom w:val="0"/>
              <w:divBdr>
                <w:top w:val="none" w:sz="0" w:space="0" w:color="auto"/>
                <w:left w:val="none" w:sz="0" w:space="0" w:color="auto"/>
                <w:bottom w:val="none" w:sz="0" w:space="0" w:color="auto"/>
                <w:right w:val="none" w:sz="0" w:space="0" w:color="auto"/>
              </w:divBdr>
              <w:divsChild>
                <w:div w:id="491213836">
                  <w:marLeft w:val="0"/>
                  <w:marRight w:val="0"/>
                  <w:marTop w:val="0"/>
                  <w:marBottom w:val="0"/>
                  <w:divBdr>
                    <w:top w:val="none" w:sz="0" w:space="0" w:color="auto"/>
                    <w:left w:val="none" w:sz="0" w:space="0" w:color="auto"/>
                    <w:bottom w:val="none" w:sz="0" w:space="0" w:color="auto"/>
                    <w:right w:val="none" w:sz="0" w:space="0" w:color="auto"/>
                  </w:divBdr>
                  <w:divsChild>
                    <w:div w:id="171384194">
                      <w:marLeft w:val="0"/>
                      <w:marRight w:val="0"/>
                      <w:marTop w:val="0"/>
                      <w:marBottom w:val="0"/>
                      <w:divBdr>
                        <w:top w:val="none" w:sz="0" w:space="0" w:color="auto"/>
                        <w:left w:val="none" w:sz="0" w:space="0" w:color="auto"/>
                        <w:bottom w:val="none" w:sz="0" w:space="0" w:color="auto"/>
                        <w:right w:val="none" w:sz="0" w:space="0" w:color="auto"/>
                      </w:divBdr>
                      <w:divsChild>
                        <w:div w:id="208542372">
                          <w:marLeft w:val="0"/>
                          <w:marRight w:val="0"/>
                          <w:marTop w:val="0"/>
                          <w:marBottom w:val="0"/>
                          <w:divBdr>
                            <w:top w:val="none" w:sz="0" w:space="0" w:color="auto"/>
                            <w:left w:val="none" w:sz="0" w:space="0" w:color="auto"/>
                            <w:bottom w:val="none" w:sz="0" w:space="0" w:color="auto"/>
                            <w:right w:val="none" w:sz="0" w:space="0" w:color="auto"/>
                          </w:divBdr>
                          <w:divsChild>
                            <w:div w:id="862061415">
                              <w:marLeft w:val="0"/>
                              <w:marRight w:val="0"/>
                              <w:marTop w:val="0"/>
                              <w:marBottom w:val="0"/>
                              <w:divBdr>
                                <w:top w:val="none" w:sz="0" w:space="0" w:color="auto"/>
                                <w:left w:val="none" w:sz="0" w:space="0" w:color="auto"/>
                                <w:bottom w:val="none" w:sz="0" w:space="0" w:color="auto"/>
                                <w:right w:val="none" w:sz="0" w:space="0" w:color="auto"/>
                              </w:divBdr>
                              <w:divsChild>
                                <w:div w:id="303967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175551">
              <w:marLeft w:val="0"/>
              <w:marRight w:val="0"/>
              <w:marTop w:val="0"/>
              <w:marBottom w:val="0"/>
              <w:divBdr>
                <w:top w:val="none" w:sz="0" w:space="0" w:color="auto"/>
                <w:left w:val="none" w:sz="0" w:space="0" w:color="auto"/>
                <w:bottom w:val="none" w:sz="0" w:space="0" w:color="auto"/>
                <w:right w:val="none" w:sz="0" w:space="0" w:color="auto"/>
              </w:divBdr>
              <w:divsChild>
                <w:div w:id="489761505">
                  <w:marLeft w:val="0"/>
                  <w:marRight w:val="0"/>
                  <w:marTop w:val="0"/>
                  <w:marBottom w:val="0"/>
                  <w:divBdr>
                    <w:top w:val="none" w:sz="0" w:space="0" w:color="auto"/>
                    <w:left w:val="none" w:sz="0" w:space="0" w:color="auto"/>
                    <w:bottom w:val="none" w:sz="0" w:space="0" w:color="auto"/>
                    <w:right w:val="none" w:sz="0" w:space="0" w:color="auto"/>
                  </w:divBdr>
                  <w:divsChild>
                    <w:div w:id="1053506948">
                      <w:marLeft w:val="0"/>
                      <w:marRight w:val="0"/>
                      <w:marTop w:val="0"/>
                      <w:marBottom w:val="0"/>
                      <w:divBdr>
                        <w:top w:val="none" w:sz="0" w:space="0" w:color="auto"/>
                        <w:left w:val="none" w:sz="0" w:space="0" w:color="auto"/>
                        <w:bottom w:val="none" w:sz="0" w:space="0" w:color="auto"/>
                        <w:right w:val="none" w:sz="0" w:space="0" w:color="auto"/>
                      </w:divBdr>
                      <w:divsChild>
                        <w:div w:id="170108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6372692">
          <w:marLeft w:val="0"/>
          <w:marRight w:val="0"/>
          <w:marTop w:val="0"/>
          <w:marBottom w:val="0"/>
          <w:divBdr>
            <w:top w:val="none" w:sz="0" w:space="0" w:color="auto"/>
            <w:left w:val="none" w:sz="0" w:space="0" w:color="auto"/>
            <w:bottom w:val="none" w:sz="0" w:space="0" w:color="auto"/>
            <w:right w:val="none" w:sz="0" w:space="0" w:color="auto"/>
          </w:divBdr>
          <w:divsChild>
            <w:div w:id="357001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046745">
      <w:bodyDiv w:val="1"/>
      <w:marLeft w:val="0"/>
      <w:marRight w:val="0"/>
      <w:marTop w:val="0"/>
      <w:marBottom w:val="0"/>
      <w:divBdr>
        <w:top w:val="none" w:sz="0" w:space="0" w:color="auto"/>
        <w:left w:val="none" w:sz="0" w:space="0" w:color="auto"/>
        <w:bottom w:val="none" w:sz="0" w:space="0" w:color="auto"/>
        <w:right w:val="none" w:sz="0" w:space="0" w:color="auto"/>
      </w:divBdr>
    </w:div>
    <w:div w:id="1811896027">
      <w:bodyDiv w:val="1"/>
      <w:marLeft w:val="0"/>
      <w:marRight w:val="0"/>
      <w:marTop w:val="0"/>
      <w:marBottom w:val="0"/>
      <w:divBdr>
        <w:top w:val="none" w:sz="0" w:space="0" w:color="auto"/>
        <w:left w:val="none" w:sz="0" w:space="0" w:color="auto"/>
        <w:bottom w:val="none" w:sz="0" w:space="0" w:color="auto"/>
        <w:right w:val="none" w:sz="0" w:space="0" w:color="auto"/>
      </w:divBdr>
    </w:div>
    <w:div w:id="1829251704">
      <w:bodyDiv w:val="1"/>
      <w:marLeft w:val="0"/>
      <w:marRight w:val="0"/>
      <w:marTop w:val="0"/>
      <w:marBottom w:val="0"/>
      <w:divBdr>
        <w:top w:val="none" w:sz="0" w:space="0" w:color="auto"/>
        <w:left w:val="none" w:sz="0" w:space="0" w:color="auto"/>
        <w:bottom w:val="none" w:sz="0" w:space="0" w:color="auto"/>
        <w:right w:val="none" w:sz="0" w:space="0" w:color="auto"/>
      </w:divBdr>
    </w:div>
    <w:div w:id="1886913523">
      <w:bodyDiv w:val="1"/>
      <w:marLeft w:val="0"/>
      <w:marRight w:val="0"/>
      <w:marTop w:val="0"/>
      <w:marBottom w:val="0"/>
      <w:divBdr>
        <w:top w:val="none" w:sz="0" w:space="0" w:color="auto"/>
        <w:left w:val="none" w:sz="0" w:space="0" w:color="auto"/>
        <w:bottom w:val="none" w:sz="0" w:space="0" w:color="auto"/>
        <w:right w:val="none" w:sz="0" w:space="0" w:color="auto"/>
      </w:divBdr>
      <w:divsChild>
        <w:div w:id="275605485">
          <w:marLeft w:val="0"/>
          <w:marRight w:val="0"/>
          <w:marTop w:val="0"/>
          <w:marBottom w:val="0"/>
          <w:divBdr>
            <w:top w:val="none" w:sz="0" w:space="0" w:color="auto"/>
            <w:left w:val="none" w:sz="0" w:space="0" w:color="auto"/>
            <w:bottom w:val="none" w:sz="0" w:space="0" w:color="auto"/>
            <w:right w:val="none" w:sz="0" w:space="0" w:color="auto"/>
          </w:divBdr>
          <w:divsChild>
            <w:div w:id="318656498">
              <w:marLeft w:val="0"/>
              <w:marRight w:val="0"/>
              <w:marTop w:val="0"/>
              <w:marBottom w:val="0"/>
              <w:divBdr>
                <w:top w:val="none" w:sz="0" w:space="0" w:color="auto"/>
                <w:left w:val="none" w:sz="0" w:space="0" w:color="auto"/>
                <w:bottom w:val="none" w:sz="0" w:space="0" w:color="auto"/>
                <w:right w:val="none" w:sz="0" w:space="0" w:color="auto"/>
              </w:divBdr>
              <w:divsChild>
                <w:div w:id="318535305">
                  <w:marLeft w:val="0"/>
                  <w:marRight w:val="0"/>
                  <w:marTop w:val="0"/>
                  <w:marBottom w:val="0"/>
                  <w:divBdr>
                    <w:top w:val="none" w:sz="0" w:space="0" w:color="auto"/>
                    <w:left w:val="none" w:sz="0" w:space="0" w:color="auto"/>
                    <w:bottom w:val="none" w:sz="0" w:space="0" w:color="auto"/>
                    <w:right w:val="none" w:sz="0" w:space="0" w:color="auto"/>
                  </w:divBdr>
                  <w:divsChild>
                    <w:div w:id="204224059">
                      <w:marLeft w:val="0"/>
                      <w:marRight w:val="0"/>
                      <w:marTop w:val="0"/>
                      <w:marBottom w:val="0"/>
                      <w:divBdr>
                        <w:top w:val="none" w:sz="0" w:space="0" w:color="auto"/>
                        <w:left w:val="none" w:sz="0" w:space="0" w:color="auto"/>
                        <w:bottom w:val="none" w:sz="0" w:space="0" w:color="auto"/>
                        <w:right w:val="none" w:sz="0" w:space="0" w:color="auto"/>
                      </w:divBdr>
                      <w:divsChild>
                        <w:div w:id="1398242069">
                          <w:marLeft w:val="0"/>
                          <w:marRight w:val="0"/>
                          <w:marTop w:val="0"/>
                          <w:marBottom w:val="0"/>
                          <w:divBdr>
                            <w:top w:val="none" w:sz="0" w:space="0" w:color="auto"/>
                            <w:left w:val="none" w:sz="0" w:space="0" w:color="auto"/>
                            <w:bottom w:val="none" w:sz="0" w:space="0" w:color="auto"/>
                            <w:right w:val="none" w:sz="0" w:space="0" w:color="auto"/>
                          </w:divBdr>
                          <w:divsChild>
                            <w:div w:id="1338540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3915808">
          <w:marLeft w:val="0"/>
          <w:marRight w:val="0"/>
          <w:marTop w:val="0"/>
          <w:marBottom w:val="0"/>
          <w:divBdr>
            <w:top w:val="none" w:sz="0" w:space="0" w:color="auto"/>
            <w:left w:val="none" w:sz="0" w:space="0" w:color="auto"/>
            <w:bottom w:val="none" w:sz="0" w:space="0" w:color="auto"/>
            <w:right w:val="none" w:sz="0" w:space="0" w:color="auto"/>
          </w:divBdr>
          <w:divsChild>
            <w:div w:id="306859509">
              <w:marLeft w:val="0"/>
              <w:marRight w:val="0"/>
              <w:marTop w:val="0"/>
              <w:marBottom w:val="0"/>
              <w:divBdr>
                <w:top w:val="none" w:sz="0" w:space="0" w:color="auto"/>
                <w:left w:val="none" w:sz="0" w:space="0" w:color="auto"/>
                <w:bottom w:val="none" w:sz="0" w:space="0" w:color="auto"/>
                <w:right w:val="none" w:sz="0" w:space="0" w:color="auto"/>
              </w:divBdr>
              <w:divsChild>
                <w:div w:id="1092896687">
                  <w:marLeft w:val="0"/>
                  <w:marRight w:val="0"/>
                  <w:marTop w:val="0"/>
                  <w:marBottom w:val="0"/>
                  <w:divBdr>
                    <w:top w:val="none" w:sz="0" w:space="0" w:color="auto"/>
                    <w:left w:val="none" w:sz="0" w:space="0" w:color="auto"/>
                    <w:bottom w:val="none" w:sz="0" w:space="0" w:color="auto"/>
                    <w:right w:val="none" w:sz="0" w:space="0" w:color="auto"/>
                  </w:divBdr>
                  <w:divsChild>
                    <w:div w:id="50031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5787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doi.org/10.1016/j.matpr.2022.02.080"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doi.org/10.1520/cca10483j"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chart" Target="charts/chart2.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hart" Target="charts/chart1.xml"/><Relationship Id="rId20" Type="http://schemas.openxmlformats.org/officeDocument/2006/relationships/hyperlink" Target="https://doi.org/10.1111/jace.18782"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yperlink" Target="https://doi.org/10.1111/j.1151-2916.1993.tb03934.x" TargetMode="External"/><Relationship Id="rId5" Type="http://schemas.openxmlformats.org/officeDocument/2006/relationships/hyperlink" Target="mailto:ashishkapoor@cbri.res.in" TargetMode="External"/><Relationship Id="rId15" Type="http://schemas.openxmlformats.org/officeDocument/2006/relationships/image" Target="media/image10.jpeg"/><Relationship Id="rId23" Type="http://schemas.openxmlformats.org/officeDocument/2006/relationships/hyperlink" Target="https://doi.org/10.1016/s0008-8846(02)00911-0" TargetMode="External"/><Relationship Id="rId10" Type="http://schemas.openxmlformats.org/officeDocument/2006/relationships/image" Target="media/image5.jpeg"/><Relationship Id="rId19" Type="http://schemas.openxmlformats.org/officeDocument/2006/relationships/hyperlink" Target="https://doi.org/10.1680/jmacr.17.00079"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s://doi.org/10.1016/s0008-8846(96)85007-1"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DELL\Downloads\NEW%20GRAPH%20(2)%20(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DELL\Downloads\NEW%20GRAPH%20%20C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en-US" sz="1000" b="0"/>
              <a:t>Initial Final Setting Time Of Investigted Mixes</a:t>
            </a:r>
          </a:p>
        </c:rich>
      </c:tx>
      <c:overlay val="0"/>
    </c:title>
    <c:autoTitleDeleted val="0"/>
    <c:plotArea>
      <c:layout/>
      <c:barChart>
        <c:barDir val="col"/>
        <c:grouping val="clustered"/>
        <c:varyColors val="0"/>
        <c:ser>
          <c:idx val="0"/>
          <c:order val="0"/>
          <c:tx>
            <c:strRef>
              <c:f>Sheet1!$C$7</c:f>
              <c:strCache>
                <c:ptCount val="1"/>
                <c:pt idx="0">
                  <c:v>INITIAL SETTING</c:v>
                </c:pt>
              </c:strCache>
            </c:strRef>
          </c:tx>
          <c:invertIfNegative val="0"/>
          <c:cat>
            <c:strRef>
              <c:f>Sheet1!$D$6:$M$6</c:f>
              <c:strCache>
                <c:ptCount val="10"/>
                <c:pt idx="0">
                  <c:v>S1(OPC)</c:v>
                </c:pt>
                <c:pt idx="1">
                  <c:v>S2(NaOH 8M)</c:v>
                </c:pt>
                <c:pt idx="2">
                  <c:v>S3(NaOH 10M)</c:v>
                </c:pt>
                <c:pt idx="3">
                  <c:v>S4 (NaOH 2%)</c:v>
                </c:pt>
                <c:pt idx="4">
                  <c:v>S5(CaCL2  2% )</c:v>
                </c:pt>
                <c:pt idx="5">
                  <c:v>S6 (CaCL2 4%)</c:v>
                </c:pt>
                <c:pt idx="6">
                  <c:v> S7 (NITRATE 4%)</c:v>
                </c:pt>
                <c:pt idx="7">
                  <c:v>S8 ( TEA 2 %)</c:v>
                </c:pt>
                <c:pt idx="8">
                  <c:v>S9  (TEA 4 %)</c:v>
                </c:pt>
                <c:pt idx="9">
                  <c:v>S10 (TIPA 4 %)</c:v>
                </c:pt>
              </c:strCache>
            </c:strRef>
          </c:cat>
          <c:val>
            <c:numRef>
              <c:f>Sheet1!$D$7:$M$7</c:f>
              <c:numCache>
                <c:formatCode>General</c:formatCode>
                <c:ptCount val="10"/>
                <c:pt idx="0">
                  <c:v>98</c:v>
                </c:pt>
                <c:pt idx="1">
                  <c:v>53</c:v>
                </c:pt>
                <c:pt idx="2">
                  <c:v>37</c:v>
                </c:pt>
                <c:pt idx="3">
                  <c:v>24</c:v>
                </c:pt>
                <c:pt idx="4">
                  <c:v>25</c:v>
                </c:pt>
                <c:pt idx="5">
                  <c:v>18</c:v>
                </c:pt>
                <c:pt idx="6">
                  <c:v>61</c:v>
                </c:pt>
                <c:pt idx="7">
                  <c:v>26</c:v>
                </c:pt>
                <c:pt idx="8">
                  <c:v>21</c:v>
                </c:pt>
                <c:pt idx="9">
                  <c:v>160</c:v>
                </c:pt>
              </c:numCache>
            </c:numRef>
          </c:val>
          <c:extLst>
            <c:ext xmlns:c16="http://schemas.microsoft.com/office/drawing/2014/chart" uri="{C3380CC4-5D6E-409C-BE32-E72D297353CC}">
              <c16:uniqueId val="{00000000-1926-4913-9008-9081C02CA3EB}"/>
            </c:ext>
          </c:extLst>
        </c:ser>
        <c:ser>
          <c:idx val="1"/>
          <c:order val="1"/>
          <c:tx>
            <c:strRef>
              <c:f>Sheet1!$C$8</c:f>
              <c:strCache>
                <c:ptCount val="1"/>
                <c:pt idx="0">
                  <c:v>FINAL   SETTING</c:v>
                </c:pt>
              </c:strCache>
            </c:strRef>
          </c:tx>
          <c:invertIfNegative val="0"/>
          <c:cat>
            <c:strRef>
              <c:f>Sheet1!$D$6:$M$6</c:f>
              <c:strCache>
                <c:ptCount val="10"/>
                <c:pt idx="0">
                  <c:v>S1(OPC)</c:v>
                </c:pt>
                <c:pt idx="1">
                  <c:v>S2(NaOH 8M)</c:v>
                </c:pt>
                <c:pt idx="2">
                  <c:v>S3(NaOH 10M)</c:v>
                </c:pt>
                <c:pt idx="3">
                  <c:v>S4 (NaOH 2%)</c:v>
                </c:pt>
                <c:pt idx="4">
                  <c:v>S5(CaCL2  2% )</c:v>
                </c:pt>
                <c:pt idx="5">
                  <c:v>S6 (CaCL2 4%)</c:v>
                </c:pt>
                <c:pt idx="6">
                  <c:v> S7 (NITRATE 4%)</c:v>
                </c:pt>
                <c:pt idx="7">
                  <c:v>S8 ( TEA 2 %)</c:v>
                </c:pt>
                <c:pt idx="8">
                  <c:v>S9  (TEA 4 %)</c:v>
                </c:pt>
                <c:pt idx="9">
                  <c:v>S10 (TIPA 4 %)</c:v>
                </c:pt>
              </c:strCache>
            </c:strRef>
          </c:cat>
          <c:val>
            <c:numRef>
              <c:f>Sheet1!$D$8:$M$8</c:f>
              <c:numCache>
                <c:formatCode>General</c:formatCode>
                <c:ptCount val="10"/>
                <c:pt idx="0">
                  <c:v>300</c:v>
                </c:pt>
                <c:pt idx="1">
                  <c:v>72</c:v>
                </c:pt>
                <c:pt idx="2">
                  <c:v>61</c:v>
                </c:pt>
                <c:pt idx="3">
                  <c:v>43</c:v>
                </c:pt>
                <c:pt idx="4">
                  <c:v>37</c:v>
                </c:pt>
                <c:pt idx="5">
                  <c:v>30</c:v>
                </c:pt>
                <c:pt idx="6">
                  <c:v>242</c:v>
                </c:pt>
                <c:pt idx="7">
                  <c:v>46</c:v>
                </c:pt>
                <c:pt idx="8">
                  <c:v>27</c:v>
                </c:pt>
                <c:pt idx="9">
                  <c:v>220</c:v>
                </c:pt>
              </c:numCache>
            </c:numRef>
          </c:val>
          <c:extLst>
            <c:ext xmlns:c16="http://schemas.microsoft.com/office/drawing/2014/chart" uri="{C3380CC4-5D6E-409C-BE32-E72D297353CC}">
              <c16:uniqueId val="{00000001-1926-4913-9008-9081C02CA3EB}"/>
            </c:ext>
          </c:extLst>
        </c:ser>
        <c:dLbls>
          <c:showLegendKey val="0"/>
          <c:showVal val="0"/>
          <c:showCatName val="0"/>
          <c:showSerName val="0"/>
          <c:showPercent val="0"/>
          <c:showBubbleSize val="0"/>
        </c:dLbls>
        <c:gapWidth val="150"/>
        <c:axId val="121802752"/>
        <c:axId val="121819136"/>
      </c:barChart>
      <c:catAx>
        <c:axId val="121802752"/>
        <c:scaling>
          <c:orientation val="minMax"/>
        </c:scaling>
        <c:delete val="0"/>
        <c:axPos val="b"/>
        <c:title>
          <c:tx>
            <c:rich>
              <a:bodyPr/>
              <a:lstStyle/>
              <a:p>
                <a:pPr>
                  <a:defRPr/>
                </a:pPr>
                <a:r>
                  <a:rPr lang="en-US"/>
                  <a:t>INVESTIGATED MIXES</a:t>
                </a:r>
              </a:p>
            </c:rich>
          </c:tx>
          <c:overlay val="0"/>
        </c:title>
        <c:numFmt formatCode="General" sourceLinked="0"/>
        <c:majorTickMark val="out"/>
        <c:minorTickMark val="none"/>
        <c:tickLblPos val="nextTo"/>
        <c:crossAx val="121819136"/>
        <c:crosses val="autoZero"/>
        <c:auto val="1"/>
        <c:lblAlgn val="ctr"/>
        <c:lblOffset val="100"/>
        <c:noMultiLvlLbl val="0"/>
      </c:catAx>
      <c:valAx>
        <c:axId val="121819136"/>
        <c:scaling>
          <c:orientation val="minMax"/>
        </c:scaling>
        <c:delete val="0"/>
        <c:axPos val="l"/>
        <c:majorGridlines/>
        <c:title>
          <c:tx>
            <c:rich>
              <a:bodyPr/>
              <a:lstStyle/>
              <a:p>
                <a:pPr>
                  <a:defRPr/>
                </a:pPr>
                <a:r>
                  <a:rPr lang="en-US"/>
                  <a:t>Time (mm)</a:t>
                </a:r>
              </a:p>
            </c:rich>
          </c:tx>
          <c:layout>
            <c:manualLayout>
              <c:xMode val="edge"/>
              <c:yMode val="edge"/>
              <c:x val="8.0183276059564615E-2"/>
              <c:y val="0.29581456638907877"/>
            </c:manualLayout>
          </c:layout>
          <c:overlay val="0"/>
        </c:title>
        <c:numFmt formatCode="General" sourceLinked="1"/>
        <c:majorTickMark val="out"/>
        <c:minorTickMark val="none"/>
        <c:tickLblPos val="nextTo"/>
        <c:crossAx val="121802752"/>
        <c:crosses val="autoZero"/>
        <c:crossBetween val="between"/>
      </c:valAx>
      <c:dTable>
        <c:showHorzBorder val="1"/>
        <c:showVertBorder val="1"/>
        <c:showOutline val="1"/>
        <c:showKeys val="1"/>
        <c:txPr>
          <a:bodyPr/>
          <a:lstStyle/>
          <a:p>
            <a:pPr rtl="0">
              <a:defRPr sz="1000"/>
            </a:pPr>
            <a:endParaRPr lang="en-US"/>
          </a:p>
        </c:txPr>
      </c:dTable>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r>
              <a:rPr lang="en-US"/>
              <a:t>Compressive Strength of Investigated Mixes</a:t>
            </a:r>
          </a:p>
        </c:rich>
      </c:tx>
      <c:overlay val="0"/>
      <c:spPr>
        <a:noFill/>
        <a:ln>
          <a:noFill/>
        </a:ln>
        <a:effectLst/>
      </c:spPr>
    </c:title>
    <c:autoTitleDeleted val="0"/>
    <c:plotArea>
      <c:layout/>
      <c:barChart>
        <c:barDir val="col"/>
        <c:grouping val="clustered"/>
        <c:varyColors val="0"/>
        <c:ser>
          <c:idx val="0"/>
          <c:order val="0"/>
          <c:tx>
            <c:strRef>
              <c:f>Sheet2!$B$8</c:f>
              <c:strCache>
                <c:ptCount val="1"/>
                <c:pt idx="0">
                  <c:v>1 DAYS</c:v>
                </c:pt>
              </c:strCache>
            </c:strRef>
          </c:tx>
          <c:spPr>
            <a:solidFill>
              <a:schemeClr val="accent1"/>
            </a:solidFill>
            <a:ln>
              <a:noFill/>
            </a:ln>
            <a:effectLst/>
          </c:spPr>
          <c:invertIfNegative val="0"/>
          <c:cat>
            <c:strRef>
              <c:f>Sheet2!$C$7:$L$7</c:f>
              <c:strCache>
                <c:ptCount val="10"/>
                <c:pt idx="0">
                  <c:v>S1(OPC)</c:v>
                </c:pt>
                <c:pt idx="1">
                  <c:v>S2(NaOH 8M ) 2%</c:v>
                </c:pt>
                <c:pt idx="2">
                  <c:v>S3(NaOH 10M ) 2%</c:v>
                </c:pt>
                <c:pt idx="3">
                  <c:v>S4 (NaOH 12 M ) 2%</c:v>
                </c:pt>
                <c:pt idx="4">
                  <c:v>S5(CaCL2  2% )</c:v>
                </c:pt>
                <c:pt idx="5">
                  <c:v>S6 (CaCL2 4%)</c:v>
                </c:pt>
                <c:pt idx="6">
                  <c:v> S7 (NITRATE 4%)</c:v>
                </c:pt>
                <c:pt idx="7">
                  <c:v>S8 ( TEA 2 %)</c:v>
                </c:pt>
                <c:pt idx="8">
                  <c:v>S9  (TEA 4 %)</c:v>
                </c:pt>
                <c:pt idx="9">
                  <c:v>S10 (TIPA 4 %)</c:v>
                </c:pt>
              </c:strCache>
            </c:strRef>
          </c:cat>
          <c:val>
            <c:numRef>
              <c:f>Sheet2!$C$8:$L$8</c:f>
              <c:numCache>
                <c:formatCode>General</c:formatCode>
                <c:ptCount val="10"/>
                <c:pt idx="0">
                  <c:v>19</c:v>
                </c:pt>
                <c:pt idx="1">
                  <c:v>16.510000000000005</c:v>
                </c:pt>
                <c:pt idx="2">
                  <c:v>15.2</c:v>
                </c:pt>
                <c:pt idx="3">
                  <c:v>15.44</c:v>
                </c:pt>
                <c:pt idx="4">
                  <c:v>29.6</c:v>
                </c:pt>
                <c:pt idx="5">
                  <c:v>30.5</c:v>
                </c:pt>
                <c:pt idx="6">
                  <c:v>26.51</c:v>
                </c:pt>
                <c:pt idx="7">
                  <c:v>15.62</c:v>
                </c:pt>
                <c:pt idx="8">
                  <c:v>19.64</c:v>
                </c:pt>
                <c:pt idx="9">
                  <c:v>26.479999999999997</c:v>
                </c:pt>
              </c:numCache>
            </c:numRef>
          </c:val>
          <c:extLst>
            <c:ext xmlns:c16="http://schemas.microsoft.com/office/drawing/2014/chart" uri="{C3380CC4-5D6E-409C-BE32-E72D297353CC}">
              <c16:uniqueId val="{00000000-F95E-42B4-9CBA-DE3B63C4D61C}"/>
            </c:ext>
          </c:extLst>
        </c:ser>
        <c:ser>
          <c:idx val="1"/>
          <c:order val="1"/>
          <c:tx>
            <c:strRef>
              <c:f>Sheet2!$B$9</c:f>
              <c:strCache>
                <c:ptCount val="1"/>
                <c:pt idx="0">
                  <c:v>3 DAYS</c:v>
                </c:pt>
              </c:strCache>
            </c:strRef>
          </c:tx>
          <c:spPr>
            <a:solidFill>
              <a:schemeClr val="accent2"/>
            </a:solidFill>
            <a:ln>
              <a:noFill/>
            </a:ln>
            <a:effectLst/>
          </c:spPr>
          <c:invertIfNegative val="0"/>
          <c:cat>
            <c:strRef>
              <c:f>Sheet2!$C$7:$L$7</c:f>
              <c:strCache>
                <c:ptCount val="10"/>
                <c:pt idx="0">
                  <c:v>S1(OPC)</c:v>
                </c:pt>
                <c:pt idx="1">
                  <c:v>S2(NaOH 8M ) 2%</c:v>
                </c:pt>
                <c:pt idx="2">
                  <c:v>S3(NaOH 10M ) 2%</c:v>
                </c:pt>
                <c:pt idx="3">
                  <c:v>S4 (NaOH 12 M ) 2%</c:v>
                </c:pt>
                <c:pt idx="4">
                  <c:v>S5(CaCL2  2% )</c:v>
                </c:pt>
                <c:pt idx="5">
                  <c:v>S6 (CaCL2 4%)</c:v>
                </c:pt>
                <c:pt idx="6">
                  <c:v> S7 (NITRATE 4%)</c:v>
                </c:pt>
                <c:pt idx="7">
                  <c:v>S8 ( TEA 2 %)</c:v>
                </c:pt>
                <c:pt idx="8">
                  <c:v>S9  (TEA 4 %)</c:v>
                </c:pt>
                <c:pt idx="9">
                  <c:v>S10 (TIPA 4 %)</c:v>
                </c:pt>
              </c:strCache>
            </c:strRef>
          </c:cat>
          <c:val>
            <c:numRef>
              <c:f>Sheet2!$C$9:$L$9</c:f>
              <c:numCache>
                <c:formatCode>General</c:formatCode>
                <c:ptCount val="10"/>
                <c:pt idx="0">
                  <c:v>35.4</c:v>
                </c:pt>
                <c:pt idx="1">
                  <c:v>27.82</c:v>
                </c:pt>
                <c:pt idx="2">
                  <c:v>25.1</c:v>
                </c:pt>
                <c:pt idx="3">
                  <c:v>28.2</c:v>
                </c:pt>
                <c:pt idx="4">
                  <c:v>39.75</c:v>
                </c:pt>
                <c:pt idx="5">
                  <c:v>40.32</c:v>
                </c:pt>
                <c:pt idx="6">
                  <c:v>35.050000000000004</c:v>
                </c:pt>
                <c:pt idx="7">
                  <c:v>28.73</c:v>
                </c:pt>
                <c:pt idx="8">
                  <c:v>31.25</c:v>
                </c:pt>
                <c:pt idx="9">
                  <c:v>33.21</c:v>
                </c:pt>
              </c:numCache>
            </c:numRef>
          </c:val>
          <c:extLst>
            <c:ext xmlns:c16="http://schemas.microsoft.com/office/drawing/2014/chart" uri="{C3380CC4-5D6E-409C-BE32-E72D297353CC}">
              <c16:uniqueId val="{00000001-F95E-42B4-9CBA-DE3B63C4D61C}"/>
            </c:ext>
          </c:extLst>
        </c:ser>
        <c:ser>
          <c:idx val="2"/>
          <c:order val="2"/>
          <c:tx>
            <c:strRef>
              <c:f>Sheet2!$B$10</c:f>
              <c:strCache>
                <c:ptCount val="1"/>
                <c:pt idx="0">
                  <c:v>7 DAYS</c:v>
                </c:pt>
              </c:strCache>
            </c:strRef>
          </c:tx>
          <c:spPr>
            <a:solidFill>
              <a:schemeClr val="accent3"/>
            </a:solidFill>
            <a:ln>
              <a:noFill/>
            </a:ln>
            <a:effectLst/>
          </c:spPr>
          <c:invertIfNegative val="0"/>
          <c:cat>
            <c:strRef>
              <c:f>Sheet2!$C$7:$L$7</c:f>
              <c:strCache>
                <c:ptCount val="10"/>
                <c:pt idx="0">
                  <c:v>S1(OPC)</c:v>
                </c:pt>
                <c:pt idx="1">
                  <c:v>S2(NaOH 8M ) 2%</c:v>
                </c:pt>
                <c:pt idx="2">
                  <c:v>S3(NaOH 10M ) 2%</c:v>
                </c:pt>
                <c:pt idx="3">
                  <c:v>S4 (NaOH 12 M ) 2%</c:v>
                </c:pt>
                <c:pt idx="4">
                  <c:v>S5(CaCL2  2% )</c:v>
                </c:pt>
                <c:pt idx="5">
                  <c:v>S6 (CaCL2 4%)</c:v>
                </c:pt>
                <c:pt idx="6">
                  <c:v> S7 (NITRATE 4%)</c:v>
                </c:pt>
                <c:pt idx="7">
                  <c:v>S8 ( TEA 2 %)</c:v>
                </c:pt>
                <c:pt idx="8">
                  <c:v>S9  (TEA 4 %)</c:v>
                </c:pt>
                <c:pt idx="9">
                  <c:v>S10 (TIPA 4 %)</c:v>
                </c:pt>
              </c:strCache>
            </c:strRef>
          </c:cat>
          <c:val>
            <c:numRef>
              <c:f>Sheet2!$C$10:$L$10</c:f>
              <c:numCache>
                <c:formatCode>General</c:formatCode>
                <c:ptCount val="10"/>
                <c:pt idx="0">
                  <c:v>47.44</c:v>
                </c:pt>
                <c:pt idx="1">
                  <c:v>38.5</c:v>
                </c:pt>
                <c:pt idx="2">
                  <c:v>37.800000000000011</c:v>
                </c:pt>
                <c:pt idx="3">
                  <c:v>39.4</c:v>
                </c:pt>
                <c:pt idx="4">
                  <c:v>52</c:v>
                </c:pt>
                <c:pt idx="5">
                  <c:v>54</c:v>
                </c:pt>
                <c:pt idx="6">
                  <c:v>36.290000000000006</c:v>
                </c:pt>
                <c:pt idx="7">
                  <c:v>31.650000000000002</c:v>
                </c:pt>
                <c:pt idx="8">
                  <c:v>37.290000000000006</c:v>
                </c:pt>
                <c:pt idx="9">
                  <c:v>56.449999999999996</c:v>
                </c:pt>
              </c:numCache>
            </c:numRef>
          </c:val>
          <c:extLst>
            <c:ext xmlns:c16="http://schemas.microsoft.com/office/drawing/2014/chart" uri="{C3380CC4-5D6E-409C-BE32-E72D297353CC}">
              <c16:uniqueId val="{00000002-F95E-42B4-9CBA-DE3B63C4D61C}"/>
            </c:ext>
          </c:extLst>
        </c:ser>
        <c:ser>
          <c:idx val="3"/>
          <c:order val="3"/>
          <c:tx>
            <c:strRef>
              <c:f>Sheet2!$B$11</c:f>
              <c:strCache>
                <c:ptCount val="1"/>
                <c:pt idx="0">
                  <c:v>28 DAYS</c:v>
                </c:pt>
              </c:strCache>
            </c:strRef>
          </c:tx>
          <c:spPr>
            <a:solidFill>
              <a:schemeClr val="accent4"/>
            </a:solidFill>
            <a:ln>
              <a:noFill/>
            </a:ln>
            <a:effectLst/>
          </c:spPr>
          <c:invertIfNegative val="0"/>
          <c:cat>
            <c:strRef>
              <c:f>Sheet2!$C$7:$L$7</c:f>
              <c:strCache>
                <c:ptCount val="10"/>
                <c:pt idx="0">
                  <c:v>S1(OPC)</c:v>
                </c:pt>
                <c:pt idx="1">
                  <c:v>S2(NaOH 8M ) 2%</c:v>
                </c:pt>
                <c:pt idx="2">
                  <c:v>S3(NaOH 10M ) 2%</c:v>
                </c:pt>
                <c:pt idx="3">
                  <c:v>S4 (NaOH 12 M ) 2%</c:v>
                </c:pt>
                <c:pt idx="4">
                  <c:v>S5(CaCL2  2% )</c:v>
                </c:pt>
                <c:pt idx="5">
                  <c:v>S6 (CaCL2 4%)</c:v>
                </c:pt>
                <c:pt idx="6">
                  <c:v> S7 (NITRATE 4%)</c:v>
                </c:pt>
                <c:pt idx="7">
                  <c:v>S8 ( TEA 2 %)</c:v>
                </c:pt>
                <c:pt idx="8">
                  <c:v>S9  (TEA 4 %)</c:v>
                </c:pt>
                <c:pt idx="9">
                  <c:v>S10 (TIPA 4 %)</c:v>
                </c:pt>
              </c:strCache>
            </c:strRef>
          </c:cat>
          <c:val>
            <c:numRef>
              <c:f>Sheet2!$C$11:$L$11</c:f>
              <c:numCache>
                <c:formatCode>General</c:formatCode>
                <c:ptCount val="10"/>
                <c:pt idx="0">
                  <c:v>62</c:v>
                </c:pt>
                <c:pt idx="1">
                  <c:v>50.7</c:v>
                </c:pt>
                <c:pt idx="2">
                  <c:v>50.8</c:v>
                </c:pt>
                <c:pt idx="3">
                  <c:v>51.8</c:v>
                </c:pt>
                <c:pt idx="4">
                  <c:v>61.120000000000005</c:v>
                </c:pt>
                <c:pt idx="5">
                  <c:v>64.5</c:v>
                </c:pt>
                <c:pt idx="6">
                  <c:v>50.260000000000005</c:v>
                </c:pt>
                <c:pt idx="7">
                  <c:v>47.44</c:v>
                </c:pt>
                <c:pt idx="8">
                  <c:v>50.260000000000005</c:v>
                </c:pt>
                <c:pt idx="9">
                  <c:v>65.48</c:v>
                </c:pt>
              </c:numCache>
            </c:numRef>
          </c:val>
          <c:extLst>
            <c:ext xmlns:c16="http://schemas.microsoft.com/office/drawing/2014/chart" uri="{C3380CC4-5D6E-409C-BE32-E72D297353CC}">
              <c16:uniqueId val="{00000003-F95E-42B4-9CBA-DE3B63C4D61C}"/>
            </c:ext>
          </c:extLst>
        </c:ser>
        <c:dLbls>
          <c:showLegendKey val="0"/>
          <c:showVal val="0"/>
          <c:showCatName val="0"/>
          <c:showSerName val="0"/>
          <c:showPercent val="0"/>
          <c:showBubbleSize val="0"/>
        </c:dLbls>
        <c:gapWidth val="219"/>
        <c:overlap val="-27"/>
        <c:axId val="132147840"/>
        <c:axId val="133255552"/>
      </c:barChart>
      <c:catAx>
        <c:axId val="13214784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INVESTIGATED MIX </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33255552"/>
        <c:crosses val="autoZero"/>
        <c:auto val="1"/>
        <c:lblAlgn val="ctr"/>
        <c:lblOffset val="100"/>
        <c:noMultiLvlLbl val="0"/>
      </c:catAx>
      <c:valAx>
        <c:axId val="1332555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Compressive strength (MPa</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crossAx val="13214784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000" b="0" i="0" u="none" strike="noStrike" kern="1200" baseline="0">
                <a:solidFill>
                  <a:schemeClr val="tx1">
                    <a:lumMod val="65000"/>
                    <a:lumOff val="35000"/>
                  </a:schemeClr>
                </a:solidFill>
                <a:latin typeface="+mn-lt"/>
                <a:ea typeface="+mn-ea"/>
                <a:cs typeface="+mn-cs"/>
              </a:defRPr>
            </a:pPr>
            <a:endParaRPr lang="en-U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122</TotalTime>
  <Pages>10</Pages>
  <Words>3301</Words>
  <Characters>18821</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DELL</cp:lastModifiedBy>
  <cp:revision>7</cp:revision>
  <dcterms:created xsi:type="dcterms:W3CDTF">2024-09-11T05:52:00Z</dcterms:created>
  <dcterms:modified xsi:type="dcterms:W3CDTF">2024-09-15T19:46:00Z</dcterms:modified>
</cp:coreProperties>
</file>